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DAB" w:rsidRPr="00032DAB" w:rsidRDefault="00032DAB" w:rsidP="00032DAB">
      <w:pPr>
        <w:jc w:val="both"/>
        <w:rPr>
          <w:rFonts w:ascii="Arial" w:hAnsi="Arial" w:cs="Arial"/>
          <w:b/>
          <w:sz w:val="20"/>
          <w:szCs w:val="20"/>
        </w:rPr>
      </w:pPr>
      <w:r w:rsidRPr="00032DAB">
        <w:rPr>
          <w:rFonts w:ascii="Arial" w:hAnsi="Arial" w:cs="Arial"/>
          <w:b/>
          <w:sz w:val="20"/>
          <w:szCs w:val="20"/>
        </w:rPr>
        <w:t>REGISTRO DE COMERCIO.</w:t>
      </w:r>
    </w:p>
    <w:p w:rsidR="00032DAB" w:rsidRPr="00032DAB" w:rsidRDefault="00032DAB" w:rsidP="00032DAB">
      <w:pPr>
        <w:pStyle w:val="Prrafodelista"/>
        <w:ind w:left="360"/>
        <w:jc w:val="both"/>
        <w:rPr>
          <w:rFonts w:ascii="Arial" w:hAnsi="Arial" w:cs="Arial"/>
          <w:sz w:val="20"/>
          <w:szCs w:val="20"/>
        </w:rPr>
      </w:pPr>
      <w:r w:rsidRPr="00032DAB">
        <w:rPr>
          <w:rFonts w:ascii="Arial" w:hAnsi="Arial" w:cs="Arial"/>
          <w:sz w:val="20"/>
          <w:szCs w:val="20"/>
        </w:rPr>
        <w:t xml:space="preserve">1. PROCEDIMIENTOS </w:t>
      </w:r>
      <w:r w:rsidR="00D26693">
        <w:rPr>
          <w:rFonts w:ascii="Arial" w:hAnsi="Arial" w:cs="Arial"/>
          <w:sz w:val="20"/>
          <w:szCs w:val="20"/>
        </w:rPr>
        <w:t>PARA LA INSCRIPCION</w:t>
      </w:r>
      <w:r w:rsidRPr="00032DAB">
        <w:rPr>
          <w:rFonts w:ascii="Arial" w:hAnsi="Arial" w:cs="Arial"/>
          <w:sz w:val="20"/>
          <w:szCs w:val="20"/>
        </w:rPr>
        <w:t xml:space="preserve"> LEGAL   DE UNA EMPRESA INDIVIDUAL Solicitud con todos los datos del representante </w:t>
      </w:r>
      <w:proofErr w:type="gramStart"/>
      <w:r w:rsidRPr="00032DAB">
        <w:rPr>
          <w:rFonts w:ascii="Arial" w:hAnsi="Arial" w:cs="Arial"/>
          <w:sz w:val="20"/>
          <w:szCs w:val="20"/>
        </w:rPr>
        <w:t>legal  o</w:t>
      </w:r>
      <w:proofErr w:type="gramEnd"/>
      <w:r w:rsidRPr="00032DAB">
        <w:rPr>
          <w:rFonts w:ascii="Arial" w:hAnsi="Arial" w:cs="Arial"/>
          <w:sz w:val="20"/>
          <w:szCs w:val="20"/>
        </w:rPr>
        <w:t xml:space="preserve"> propietario de la empresa y  de   él (o los) establecimiento (s).</w:t>
      </w:r>
    </w:p>
    <w:p w:rsidR="00032DAB" w:rsidRPr="00032DAB" w:rsidRDefault="00032DAB" w:rsidP="00032DAB">
      <w:pPr>
        <w:pStyle w:val="Prrafodelista"/>
        <w:numPr>
          <w:ilvl w:val="0"/>
          <w:numId w:val="1"/>
        </w:numPr>
        <w:jc w:val="both"/>
        <w:rPr>
          <w:rFonts w:ascii="Arial" w:hAnsi="Arial" w:cs="Arial"/>
          <w:sz w:val="20"/>
          <w:szCs w:val="20"/>
        </w:rPr>
      </w:pPr>
      <w:r w:rsidRPr="00032DAB">
        <w:rPr>
          <w:rFonts w:ascii="Arial" w:hAnsi="Arial" w:cs="Arial"/>
          <w:sz w:val="20"/>
          <w:szCs w:val="20"/>
        </w:rPr>
        <w:t>Balance inicial original.</w:t>
      </w:r>
    </w:p>
    <w:p w:rsidR="00032DAB" w:rsidRPr="00032DAB" w:rsidRDefault="00032DAB" w:rsidP="00032DAB">
      <w:pPr>
        <w:pStyle w:val="Prrafodelista"/>
        <w:numPr>
          <w:ilvl w:val="0"/>
          <w:numId w:val="1"/>
        </w:numPr>
        <w:jc w:val="both"/>
        <w:rPr>
          <w:rFonts w:ascii="Arial" w:hAnsi="Arial" w:cs="Arial"/>
          <w:sz w:val="20"/>
          <w:szCs w:val="20"/>
        </w:rPr>
      </w:pPr>
      <w:r w:rsidRPr="00032DAB">
        <w:rPr>
          <w:rFonts w:ascii="Arial" w:hAnsi="Arial" w:cs="Arial"/>
          <w:sz w:val="20"/>
          <w:szCs w:val="20"/>
        </w:rPr>
        <w:t>Recibo original de derechos de registro.</w:t>
      </w:r>
    </w:p>
    <w:p w:rsidR="00032DAB" w:rsidRPr="00032DAB" w:rsidRDefault="00032DAB" w:rsidP="00032DAB">
      <w:pPr>
        <w:pStyle w:val="Prrafodelista"/>
        <w:numPr>
          <w:ilvl w:val="0"/>
          <w:numId w:val="1"/>
        </w:numPr>
        <w:jc w:val="both"/>
        <w:rPr>
          <w:rFonts w:ascii="Arial" w:hAnsi="Arial" w:cs="Arial"/>
          <w:sz w:val="20"/>
          <w:szCs w:val="20"/>
        </w:rPr>
      </w:pPr>
      <w:r w:rsidRPr="00032DAB">
        <w:rPr>
          <w:rFonts w:ascii="Arial" w:hAnsi="Arial" w:cs="Arial"/>
          <w:sz w:val="20"/>
          <w:szCs w:val="20"/>
        </w:rPr>
        <w:t>Fotocopia de NIT, DUI del representante legal o propietario de la empresa-</w:t>
      </w:r>
    </w:p>
    <w:p w:rsidR="00032DAB" w:rsidRPr="00032DAB" w:rsidRDefault="00032DAB" w:rsidP="00032DAB">
      <w:pPr>
        <w:pStyle w:val="Prrafodelista"/>
        <w:numPr>
          <w:ilvl w:val="0"/>
          <w:numId w:val="1"/>
        </w:numPr>
        <w:jc w:val="both"/>
        <w:rPr>
          <w:rFonts w:ascii="Arial" w:hAnsi="Arial" w:cs="Arial"/>
          <w:sz w:val="20"/>
          <w:szCs w:val="20"/>
        </w:rPr>
      </w:pPr>
      <w:r w:rsidRPr="00032DAB">
        <w:rPr>
          <w:rFonts w:ascii="Arial" w:hAnsi="Arial" w:cs="Arial"/>
          <w:sz w:val="20"/>
          <w:szCs w:val="20"/>
        </w:rPr>
        <w:t>Registro de contribuyente de</w:t>
      </w:r>
      <w:r w:rsidR="00D26693">
        <w:rPr>
          <w:rFonts w:ascii="Arial" w:hAnsi="Arial" w:cs="Arial"/>
          <w:sz w:val="20"/>
          <w:szCs w:val="20"/>
        </w:rPr>
        <w:t xml:space="preserve">l </w:t>
      </w:r>
      <w:r w:rsidRPr="00032DAB">
        <w:rPr>
          <w:rFonts w:ascii="Arial" w:hAnsi="Arial" w:cs="Arial"/>
          <w:sz w:val="20"/>
          <w:szCs w:val="20"/>
        </w:rPr>
        <w:t>IVA.</w:t>
      </w:r>
    </w:p>
    <w:p w:rsidR="00032DAB" w:rsidRPr="00032DAB" w:rsidRDefault="00032DAB" w:rsidP="00032DAB">
      <w:pPr>
        <w:jc w:val="both"/>
        <w:rPr>
          <w:rFonts w:ascii="Arial" w:hAnsi="Arial" w:cs="Arial"/>
          <w:b/>
          <w:sz w:val="20"/>
          <w:szCs w:val="20"/>
        </w:rPr>
      </w:pPr>
      <w:r w:rsidRPr="00032DAB">
        <w:rPr>
          <w:rFonts w:ascii="Arial" w:hAnsi="Arial" w:cs="Arial"/>
          <w:b/>
          <w:sz w:val="20"/>
          <w:szCs w:val="20"/>
        </w:rPr>
        <w:t>MINISTERIO DE HACIENDA.</w:t>
      </w:r>
    </w:p>
    <w:p w:rsidR="00032DAB" w:rsidRPr="00032DAB" w:rsidRDefault="00032DAB" w:rsidP="00032DAB">
      <w:pPr>
        <w:pStyle w:val="Prrafodelista"/>
        <w:numPr>
          <w:ilvl w:val="0"/>
          <w:numId w:val="2"/>
        </w:numPr>
        <w:jc w:val="both"/>
        <w:rPr>
          <w:rFonts w:ascii="Arial" w:hAnsi="Arial" w:cs="Arial"/>
          <w:sz w:val="20"/>
          <w:szCs w:val="20"/>
        </w:rPr>
      </w:pPr>
      <w:r w:rsidRPr="00032DAB">
        <w:rPr>
          <w:rFonts w:ascii="Arial" w:hAnsi="Arial" w:cs="Arial"/>
          <w:sz w:val="20"/>
          <w:szCs w:val="20"/>
        </w:rPr>
        <w:t>Formulario para solicitar NIT Y NCR (F-210)</w:t>
      </w:r>
    </w:p>
    <w:p w:rsidR="00032DAB" w:rsidRPr="00032DAB" w:rsidRDefault="00032DAB" w:rsidP="00032DAB">
      <w:pPr>
        <w:pStyle w:val="Prrafodelista"/>
        <w:numPr>
          <w:ilvl w:val="0"/>
          <w:numId w:val="2"/>
        </w:numPr>
        <w:jc w:val="both"/>
        <w:rPr>
          <w:rFonts w:ascii="Arial" w:hAnsi="Arial" w:cs="Arial"/>
          <w:sz w:val="20"/>
          <w:szCs w:val="20"/>
        </w:rPr>
      </w:pPr>
      <w:r w:rsidRPr="00032DAB">
        <w:rPr>
          <w:rFonts w:ascii="Arial" w:hAnsi="Arial" w:cs="Arial"/>
          <w:sz w:val="20"/>
          <w:szCs w:val="20"/>
        </w:rPr>
        <w:t>Formulario para solicitar correlativo de facturas (F-940).</w:t>
      </w:r>
    </w:p>
    <w:p w:rsidR="00032DAB" w:rsidRPr="00032DAB" w:rsidRDefault="00032DAB" w:rsidP="00032DAB">
      <w:pPr>
        <w:pStyle w:val="Prrafodelista"/>
        <w:numPr>
          <w:ilvl w:val="0"/>
          <w:numId w:val="2"/>
        </w:numPr>
        <w:jc w:val="both"/>
        <w:rPr>
          <w:rFonts w:ascii="Arial" w:hAnsi="Arial" w:cs="Arial"/>
          <w:sz w:val="20"/>
          <w:szCs w:val="20"/>
        </w:rPr>
      </w:pPr>
      <w:r w:rsidRPr="00032DAB">
        <w:rPr>
          <w:rFonts w:ascii="Arial" w:hAnsi="Arial" w:cs="Arial"/>
          <w:sz w:val="20"/>
          <w:szCs w:val="20"/>
        </w:rPr>
        <w:t xml:space="preserve">Fotocopia de NIT y DUI </w:t>
      </w:r>
      <w:r>
        <w:rPr>
          <w:rFonts w:ascii="Arial" w:hAnsi="Arial" w:cs="Arial"/>
          <w:sz w:val="20"/>
          <w:szCs w:val="20"/>
        </w:rPr>
        <w:t xml:space="preserve">de representante legal o dueño </w:t>
      </w:r>
      <w:r w:rsidRPr="00032DAB">
        <w:rPr>
          <w:rFonts w:ascii="Arial" w:hAnsi="Arial" w:cs="Arial"/>
          <w:sz w:val="20"/>
          <w:szCs w:val="20"/>
        </w:rPr>
        <w:t>de la empresa.</w:t>
      </w:r>
    </w:p>
    <w:p w:rsidR="00032DAB" w:rsidRPr="00032DAB" w:rsidRDefault="00032DAB" w:rsidP="00032DAB">
      <w:pPr>
        <w:pStyle w:val="Prrafodelista"/>
        <w:numPr>
          <w:ilvl w:val="0"/>
          <w:numId w:val="2"/>
        </w:numPr>
        <w:jc w:val="both"/>
        <w:rPr>
          <w:rFonts w:ascii="Arial" w:hAnsi="Arial" w:cs="Arial"/>
          <w:sz w:val="20"/>
          <w:szCs w:val="20"/>
        </w:rPr>
      </w:pPr>
      <w:r w:rsidRPr="00032DAB">
        <w:rPr>
          <w:rFonts w:ascii="Arial" w:hAnsi="Arial" w:cs="Arial"/>
          <w:sz w:val="20"/>
          <w:szCs w:val="20"/>
        </w:rPr>
        <w:t>Recibo de pago por $1.15. por expedición de NIT.</w:t>
      </w:r>
    </w:p>
    <w:p w:rsidR="00032DAB" w:rsidRPr="00032DAB" w:rsidRDefault="00032DAB" w:rsidP="00032DAB">
      <w:pPr>
        <w:jc w:val="both"/>
        <w:rPr>
          <w:rFonts w:ascii="Arial" w:hAnsi="Arial" w:cs="Arial"/>
          <w:b/>
          <w:sz w:val="20"/>
          <w:szCs w:val="20"/>
        </w:rPr>
      </w:pPr>
      <w:r w:rsidRPr="00032DAB">
        <w:rPr>
          <w:rFonts w:ascii="Arial" w:hAnsi="Arial" w:cs="Arial"/>
          <w:b/>
          <w:sz w:val="20"/>
          <w:szCs w:val="20"/>
        </w:rPr>
        <w:t>INSTITUTO SALVADOREÑO DEL SEGURO SOCIAL- ISSS.</w:t>
      </w:r>
    </w:p>
    <w:p w:rsidR="00032DAB" w:rsidRPr="00032DAB" w:rsidRDefault="00032DAB" w:rsidP="00032DAB">
      <w:pPr>
        <w:pStyle w:val="Prrafodelista"/>
        <w:numPr>
          <w:ilvl w:val="0"/>
          <w:numId w:val="3"/>
        </w:numPr>
        <w:jc w:val="both"/>
        <w:rPr>
          <w:rFonts w:ascii="Arial" w:hAnsi="Arial" w:cs="Arial"/>
          <w:sz w:val="20"/>
          <w:szCs w:val="20"/>
        </w:rPr>
      </w:pPr>
      <w:r w:rsidRPr="00032DAB">
        <w:rPr>
          <w:rFonts w:ascii="Arial" w:hAnsi="Arial" w:cs="Arial"/>
          <w:sz w:val="20"/>
          <w:szCs w:val="20"/>
        </w:rPr>
        <w:t>Formulario de aviso inscripción de patrono.</w:t>
      </w:r>
    </w:p>
    <w:p w:rsidR="00032DAB" w:rsidRPr="00032DAB" w:rsidRDefault="00032DAB" w:rsidP="00032DAB">
      <w:pPr>
        <w:pStyle w:val="Prrafodelista"/>
        <w:numPr>
          <w:ilvl w:val="0"/>
          <w:numId w:val="3"/>
        </w:numPr>
        <w:jc w:val="both"/>
        <w:rPr>
          <w:rFonts w:ascii="Arial" w:hAnsi="Arial" w:cs="Arial"/>
          <w:sz w:val="20"/>
          <w:szCs w:val="20"/>
        </w:rPr>
      </w:pPr>
      <w:r w:rsidRPr="00032DAB">
        <w:rPr>
          <w:rFonts w:ascii="Arial" w:hAnsi="Arial" w:cs="Arial"/>
          <w:sz w:val="20"/>
          <w:szCs w:val="20"/>
        </w:rPr>
        <w:t>Formulario de registro de firmas.</w:t>
      </w:r>
    </w:p>
    <w:p w:rsidR="00032DAB" w:rsidRPr="00032DAB" w:rsidRDefault="00032DAB" w:rsidP="00032DAB">
      <w:pPr>
        <w:pStyle w:val="Prrafodelista"/>
        <w:numPr>
          <w:ilvl w:val="0"/>
          <w:numId w:val="3"/>
        </w:numPr>
        <w:jc w:val="both"/>
        <w:rPr>
          <w:rFonts w:ascii="Arial" w:hAnsi="Arial" w:cs="Arial"/>
          <w:sz w:val="20"/>
          <w:szCs w:val="20"/>
        </w:rPr>
      </w:pPr>
      <w:r w:rsidRPr="00032DAB">
        <w:rPr>
          <w:rFonts w:ascii="Arial" w:hAnsi="Arial" w:cs="Arial"/>
          <w:sz w:val="20"/>
          <w:szCs w:val="20"/>
        </w:rPr>
        <w:t>Fotocopia de DUI Y NIT de representante legal o propietario.</w:t>
      </w:r>
    </w:p>
    <w:p w:rsidR="00032DAB" w:rsidRPr="00032DAB" w:rsidRDefault="00032DAB" w:rsidP="00032DAB">
      <w:pPr>
        <w:pStyle w:val="Prrafodelista"/>
        <w:numPr>
          <w:ilvl w:val="0"/>
          <w:numId w:val="3"/>
        </w:numPr>
        <w:jc w:val="both"/>
        <w:rPr>
          <w:rFonts w:ascii="Arial" w:hAnsi="Arial" w:cs="Arial"/>
          <w:sz w:val="20"/>
          <w:szCs w:val="20"/>
        </w:rPr>
      </w:pPr>
      <w:r w:rsidRPr="00032DAB">
        <w:rPr>
          <w:rFonts w:ascii="Arial" w:hAnsi="Arial" w:cs="Arial"/>
          <w:sz w:val="20"/>
          <w:szCs w:val="20"/>
        </w:rPr>
        <w:t>Croquis de ubicación de la empresa.</w:t>
      </w:r>
    </w:p>
    <w:p w:rsidR="00032DAB" w:rsidRPr="00032DAB" w:rsidRDefault="00032DAB" w:rsidP="00032DAB">
      <w:pPr>
        <w:pStyle w:val="Prrafodelista"/>
        <w:numPr>
          <w:ilvl w:val="0"/>
          <w:numId w:val="3"/>
        </w:numPr>
        <w:jc w:val="both"/>
        <w:rPr>
          <w:rFonts w:ascii="Arial" w:hAnsi="Arial" w:cs="Arial"/>
          <w:sz w:val="20"/>
          <w:szCs w:val="20"/>
        </w:rPr>
      </w:pPr>
      <w:r w:rsidRPr="00032DAB">
        <w:rPr>
          <w:rFonts w:ascii="Arial" w:hAnsi="Arial" w:cs="Arial"/>
          <w:sz w:val="20"/>
          <w:szCs w:val="20"/>
        </w:rPr>
        <w:t>Nomina de empleados.</w:t>
      </w:r>
    </w:p>
    <w:p w:rsidR="00032DAB" w:rsidRPr="00032DAB" w:rsidRDefault="00032DAB" w:rsidP="00032DAB">
      <w:pPr>
        <w:jc w:val="both"/>
        <w:rPr>
          <w:rFonts w:ascii="Arial" w:hAnsi="Arial" w:cs="Arial"/>
          <w:b/>
          <w:sz w:val="20"/>
          <w:szCs w:val="20"/>
        </w:rPr>
      </w:pPr>
      <w:r w:rsidRPr="00032DAB">
        <w:rPr>
          <w:rFonts w:ascii="Arial" w:hAnsi="Arial" w:cs="Arial"/>
          <w:b/>
          <w:sz w:val="20"/>
          <w:szCs w:val="20"/>
        </w:rPr>
        <w:t>MINISTERIO DE TRABAJO.</w:t>
      </w:r>
    </w:p>
    <w:p w:rsidR="00032DAB" w:rsidRPr="00032DAB" w:rsidRDefault="00032DAB" w:rsidP="00032DAB">
      <w:pPr>
        <w:pStyle w:val="Prrafodelista"/>
        <w:numPr>
          <w:ilvl w:val="0"/>
          <w:numId w:val="4"/>
        </w:numPr>
        <w:jc w:val="both"/>
        <w:rPr>
          <w:rFonts w:ascii="Arial" w:hAnsi="Arial" w:cs="Arial"/>
          <w:sz w:val="20"/>
          <w:szCs w:val="20"/>
        </w:rPr>
      </w:pPr>
      <w:r w:rsidRPr="00032DAB">
        <w:rPr>
          <w:rFonts w:ascii="Arial" w:hAnsi="Arial" w:cs="Arial"/>
          <w:sz w:val="20"/>
          <w:szCs w:val="20"/>
        </w:rPr>
        <w:t>Formulario de inscripción de centros de trabajo.</w:t>
      </w:r>
    </w:p>
    <w:p w:rsidR="00032DAB" w:rsidRPr="00032DAB" w:rsidRDefault="00032DAB" w:rsidP="00032DAB">
      <w:pPr>
        <w:pStyle w:val="Prrafodelista"/>
        <w:numPr>
          <w:ilvl w:val="0"/>
          <w:numId w:val="4"/>
        </w:numPr>
        <w:jc w:val="both"/>
        <w:rPr>
          <w:rFonts w:ascii="Arial" w:hAnsi="Arial" w:cs="Arial"/>
          <w:sz w:val="20"/>
          <w:szCs w:val="20"/>
        </w:rPr>
      </w:pPr>
      <w:r w:rsidRPr="00032DAB">
        <w:rPr>
          <w:rFonts w:ascii="Arial" w:hAnsi="Arial" w:cs="Arial"/>
          <w:sz w:val="20"/>
          <w:szCs w:val="20"/>
        </w:rPr>
        <w:t>Fotocopia del formulario de inscripción.</w:t>
      </w:r>
    </w:p>
    <w:p w:rsidR="00032DAB" w:rsidRPr="00032DAB" w:rsidRDefault="00032DAB" w:rsidP="00032DAB">
      <w:pPr>
        <w:pStyle w:val="Prrafodelista"/>
        <w:numPr>
          <w:ilvl w:val="0"/>
          <w:numId w:val="4"/>
        </w:numPr>
        <w:jc w:val="both"/>
        <w:rPr>
          <w:rFonts w:ascii="Arial" w:hAnsi="Arial" w:cs="Arial"/>
          <w:sz w:val="20"/>
          <w:szCs w:val="20"/>
        </w:rPr>
      </w:pPr>
      <w:r w:rsidRPr="00032DAB">
        <w:rPr>
          <w:rFonts w:ascii="Arial" w:hAnsi="Arial" w:cs="Arial"/>
          <w:sz w:val="20"/>
          <w:szCs w:val="20"/>
        </w:rPr>
        <w:t>Fotocopia de DUI y NIT de representante legal o propietario de la empresa.</w:t>
      </w:r>
    </w:p>
    <w:p w:rsidR="00032DAB" w:rsidRPr="00032DAB" w:rsidRDefault="00032DAB" w:rsidP="00032DAB">
      <w:pPr>
        <w:pStyle w:val="Prrafodelista"/>
        <w:numPr>
          <w:ilvl w:val="0"/>
          <w:numId w:val="4"/>
        </w:numPr>
        <w:jc w:val="both"/>
        <w:rPr>
          <w:rFonts w:ascii="Arial" w:hAnsi="Arial" w:cs="Arial"/>
          <w:sz w:val="20"/>
          <w:szCs w:val="20"/>
        </w:rPr>
      </w:pPr>
      <w:r w:rsidRPr="00032DAB">
        <w:rPr>
          <w:rFonts w:ascii="Arial" w:hAnsi="Arial" w:cs="Arial"/>
          <w:sz w:val="20"/>
          <w:szCs w:val="20"/>
        </w:rPr>
        <w:t>Fotocopia del DUI de la persona designada para representar al titular de la empresa y establecimiento.</w:t>
      </w:r>
    </w:p>
    <w:p w:rsidR="00032DAB" w:rsidRPr="00032DAB" w:rsidRDefault="00032DAB" w:rsidP="00032DAB">
      <w:pPr>
        <w:jc w:val="both"/>
        <w:rPr>
          <w:rFonts w:ascii="Arial" w:hAnsi="Arial" w:cs="Arial"/>
          <w:b/>
          <w:sz w:val="20"/>
          <w:szCs w:val="20"/>
        </w:rPr>
      </w:pPr>
      <w:r w:rsidRPr="00032DAB">
        <w:rPr>
          <w:rFonts w:ascii="Arial" w:hAnsi="Arial" w:cs="Arial"/>
          <w:sz w:val="20"/>
          <w:szCs w:val="20"/>
        </w:rPr>
        <w:t xml:space="preserve">4. </w:t>
      </w:r>
      <w:r w:rsidRPr="00032DAB">
        <w:rPr>
          <w:rFonts w:ascii="Arial" w:hAnsi="Arial" w:cs="Arial"/>
          <w:b/>
          <w:sz w:val="20"/>
          <w:szCs w:val="20"/>
        </w:rPr>
        <w:t>PARTE LEGAL Y SU RESPECTIVO ARANCEL.</w:t>
      </w:r>
    </w:p>
    <w:p w:rsidR="00032DAB" w:rsidRPr="00032DAB" w:rsidRDefault="00032DAB" w:rsidP="00032DAB">
      <w:pPr>
        <w:jc w:val="both"/>
        <w:rPr>
          <w:rFonts w:ascii="Arial" w:hAnsi="Arial" w:cs="Arial"/>
          <w:b/>
          <w:sz w:val="20"/>
          <w:szCs w:val="20"/>
        </w:rPr>
      </w:pPr>
      <w:r w:rsidRPr="00032DAB">
        <w:rPr>
          <w:rFonts w:ascii="Arial" w:hAnsi="Arial" w:cs="Arial"/>
          <w:b/>
          <w:sz w:val="20"/>
          <w:szCs w:val="20"/>
        </w:rPr>
        <w:t>LEY DE REGISTRO DE COMERCIO.</w:t>
      </w:r>
    </w:p>
    <w:p w:rsidR="00032DAB" w:rsidRPr="00032DAB" w:rsidRDefault="00032DAB" w:rsidP="00032DAB">
      <w:pPr>
        <w:jc w:val="both"/>
        <w:rPr>
          <w:rFonts w:ascii="Arial" w:hAnsi="Arial" w:cs="Arial"/>
          <w:sz w:val="20"/>
          <w:szCs w:val="20"/>
        </w:rPr>
      </w:pPr>
      <w:r w:rsidRPr="00032DAB">
        <w:rPr>
          <w:rFonts w:ascii="Arial" w:hAnsi="Arial" w:cs="Arial"/>
          <w:b/>
          <w:sz w:val="20"/>
          <w:szCs w:val="20"/>
        </w:rPr>
        <w:t>Art. 10</w:t>
      </w:r>
      <w:r w:rsidRPr="00032DAB">
        <w:rPr>
          <w:rFonts w:ascii="Arial" w:hAnsi="Arial" w:cs="Arial"/>
          <w:sz w:val="20"/>
          <w:szCs w:val="20"/>
        </w:rPr>
        <w:t>- Corresponde a los registradores.</w:t>
      </w:r>
    </w:p>
    <w:p w:rsidR="00032DAB" w:rsidRPr="00032DAB" w:rsidRDefault="00032DAB" w:rsidP="00032DAB">
      <w:pPr>
        <w:pStyle w:val="Prrafodelista"/>
        <w:numPr>
          <w:ilvl w:val="0"/>
          <w:numId w:val="6"/>
        </w:numPr>
        <w:jc w:val="both"/>
        <w:rPr>
          <w:rFonts w:ascii="Arial" w:hAnsi="Arial" w:cs="Arial"/>
          <w:sz w:val="20"/>
          <w:szCs w:val="20"/>
        </w:rPr>
      </w:pPr>
      <w:r w:rsidRPr="00032DAB">
        <w:rPr>
          <w:rFonts w:ascii="Arial" w:hAnsi="Arial" w:cs="Arial"/>
          <w:sz w:val="20"/>
          <w:szCs w:val="20"/>
        </w:rPr>
        <w:lastRenderedPageBreak/>
        <w:t>Calificar, de a cuerdo con el código de comercio, esta ley y demás ordenamientos legales, los documentos que se presenten para inscripción.</w:t>
      </w:r>
    </w:p>
    <w:p w:rsidR="00032DAB" w:rsidRPr="00032DAB" w:rsidRDefault="00032DAB" w:rsidP="00032DAB">
      <w:pPr>
        <w:pStyle w:val="Prrafodelista"/>
        <w:numPr>
          <w:ilvl w:val="0"/>
          <w:numId w:val="6"/>
        </w:numPr>
        <w:jc w:val="both"/>
        <w:rPr>
          <w:rFonts w:ascii="Arial" w:hAnsi="Arial" w:cs="Arial"/>
          <w:sz w:val="20"/>
          <w:szCs w:val="20"/>
        </w:rPr>
      </w:pPr>
      <w:r w:rsidRPr="00032DAB">
        <w:rPr>
          <w:rFonts w:ascii="Arial" w:hAnsi="Arial" w:cs="Arial"/>
          <w:sz w:val="20"/>
          <w:szCs w:val="20"/>
        </w:rPr>
        <w:t>Ordenar y autorizar las inscripciones, o denegarlas por causas legales.</w:t>
      </w:r>
    </w:p>
    <w:p w:rsidR="00032DAB" w:rsidRPr="00032DAB" w:rsidRDefault="00032DAB" w:rsidP="00032DAB">
      <w:pPr>
        <w:jc w:val="both"/>
        <w:rPr>
          <w:rFonts w:ascii="Arial" w:hAnsi="Arial" w:cs="Arial"/>
          <w:sz w:val="20"/>
          <w:szCs w:val="20"/>
        </w:rPr>
      </w:pPr>
      <w:r w:rsidRPr="00032DAB">
        <w:rPr>
          <w:rFonts w:ascii="Arial" w:hAnsi="Arial" w:cs="Arial"/>
          <w:b/>
          <w:sz w:val="20"/>
          <w:szCs w:val="20"/>
        </w:rPr>
        <w:t>Art. 63</w:t>
      </w:r>
      <w:r w:rsidRPr="00032DAB">
        <w:rPr>
          <w:rFonts w:ascii="Arial" w:hAnsi="Arial" w:cs="Arial"/>
          <w:sz w:val="20"/>
          <w:szCs w:val="20"/>
        </w:rPr>
        <w:t>.- El trámite de registro de matrícula de empresa mercantil, de acuerdo a su activo, causará los siguientes derechos:</w:t>
      </w:r>
    </w:p>
    <w:p w:rsidR="00032DAB" w:rsidRPr="00032DAB" w:rsidRDefault="00032DAB" w:rsidP="00032DAB">
      <w:pPr>
        <w:jc w:val="both"/>
        <w:rPr>
          <w:rFonts w:ascii="Arial" w:hAnsi="Arial" w:cs="Arial"/>
          <w:sz w:val="20"/>
          <w:szCs w:val="20"/>
        </w:rPr>
      </w:pPr>
      <w:r w:rsidRPr="00032DAB">
        <w:rPr>
          <w:rFonts w:ascii="Arial" w:hAnsi="Arial" w:cs="Arial"/>
          <w:sz w:val="20"/>
          <w:szCs w:val="20"/>
        </w:rPr>
        <w:t>De $ 2,000.00     hasta $ 57,150.00   paga $ 91.43.</w:t>
      </w:r>
    </w:p>
    <w:p w:rsidR="00032DAB" w:rsidRPr="00032DAB" w:rsidRDefault="00032DAB" w:rsidP="00032DAB">
      <w:pPr>
        <w:jc w:val="both"/>
        <w:rPr>
          <w:rFonts w:ascii="Arial" w:hAnsi="Arial" w:cs="Arial"/>
          <w:sz w:val="20"/>
          <w:szCs w:val="20"/>
        </w:rPr>
      </w:pPr>
      <w:r w:rsidRPr="00032DAB">
        <w:rPr>
          <w:rFonts w:ascii="Arial" w:hAnsi="Arial" w:cs="Arial"/>
          <w:sz w:val="20"/>
          <w:szCs w:val="20"/>
        </w:rPr>
        <w:t>De $ 57,150.00   hasta $ 114,286.00 paga $ 137.14.</w:t>
      </w:r>
    </w:p>
    <w:p w:rsidR="00032DAB" w:rsidRPr="00032DAB" w:rsidRDefault="00032DAB" w:rsidP="00032DAB">
      <w:pPr>
        <w:jc w:val="both"/>
        <w:rPr>
          <w:rFonts w:ascii="Arial" w:hAnsi="Arial" w:cs="Arial"/>
          <w:sz w:val="20"/>
          <w:szCs w:val="20"/>
        </w:rPr>
      </w:pPr>
      <w:r w:rsidRPr="00032DAB">
        <w:rPr>
          <w:rFonts w:ascii="Arial" w:hAnsi="Arial" w:cs="Arial"/>
          <w:sz w:val="20"/>
          <w:szCs w:val="20"/>
        </w:rPr>
        <w:t>De $ 114,286.00 hasta $ 228,572.00 paga $ 228.57.</w:t>
      </w:r>
    </w:p>
    <w:p w:rsidR="00032DAB" w:rsidRPr="00032DAB" w:rsidRDefault="00032DAB" w:rsidP="00032DAB">
      <w:pPr>
        <w:jc w:val="both"/>
        <w:rPr>
          <w:rFonts w:ascii="Arial" w:hAnsi="Arial" w:cs="Arial"/>
          <w:sz w:val="20"/>
          <w:szCs w:val="20"/>
        </w:rPr>
      </w:pPr>
      <w:r w:rsidRPr="00032DAB">
        <w:rPr>
          <w:rFonts w:ascii="Arial" w:hAnsi="Arial" w:cs="Arial"/>
          <w:sz w:val="20"/>
          <w:szCs w:val="20"/>
        </w:rPr>
        <w:t>Si el activo fuere superior a $ 228,572.00 se pagarán además $ 11.43 por cada cien mil dólares de los estados unidos de América o fracción de cien mil, pero en ningún caso los derechos excederán de $ 11,428.57.</w:t>
      </w:r>
    </w:p>
    <w:p w:rsidR="00032DAB" w:rsidRPr="00032DAB" w:rsidRDefault="00032DAB" w:rsidP="00032DAB">
      <w:pPr>
        <w:jc w:val="both"/>
        <w:rPr>
          <w:rFonts w:ascii="Arial" w:hAnsi="Arial" w:cs="Arial"/>
          <w:sz w:val="20"/>
          <w:szCs w:val="20"/>
        </w:rPr>
      </w:pPr>
      <w:r w:rsidRPr="00032DAB">
        <w:rPr>
          <w:rFonts w:ascii="Arial" w:hAnsi="Arial" w:cs="Arial"/>
          <w:sz w:val="20"/>
          <w:szCs w:val="20"/>
        </w:rPr>
        <w:t>Después de matriculada la empresa, junto con la solicitud de renovación anual de la matricula, se pagaran en concepto de derechos de trámites de registro por renovación, la misma cantidad que determina la tabla anterior.</w:t>
      </w:r>
    </w:p>
    <w:p w:rsidR="00032DAB" w:rsidRPr="00032DAB" w:rsidRDefault="00032DAB" w:rsidP="00032DAB">
      <w:pPr>
        <w:jc w:val="both"/>
        <w:rPr>
          <w:rFonts w:ascii="Arial" w:hAnsi="Arial" w:cs="Arial"/>
          <w:sz w:val="20"/>
          <w:szCs w:val="20"/>
        </w:rPr>
      </w:pPr>
      <w:r w:rsidRPr="00032DAB">
        <w:rPr>
          <w:rFonts w:ascii="Arial" w:hAnsi="Arial" w:cs="Arial"/>
          <w:sz w:val="20"/>
          <w:szCs w:val="20"/>
        </w:rPr>
        <w:t>Por cada local o sucursal o agencia, se pagara por el trámite de registro de cada uno de ellos la cantidad de $ 34.29.</w:t>
      </w:r>
    </w:p>
    <w:p w:rsidR="00032DAB" w:rsidRPr="00032DAB" w:rsidRDefault="00032DAB" w:rsidP="00032DAB">
      <w:pPr>
        <w:jc w:val="both"/>
        <w:rPr>
          <w:rFonts w:ascii="Arial" w:hAnsi="Arial" w:cs="Arial"/>
          <w:sz w:val="20"/>
          <w:szCs w:val="20"/>
        </w:rPr>
      </w:pPr>
      <w:r w:rsidRPr="00032DAB">
        <w:rPr>
          <w:rFonts w:ascii="Arial" w:hAnsi="Arial" w:cs="Arial"/>
          <w:sz w:val="20"/>
          <w:szCs w:val="20"/>
        </w:rPr>
        <w:t>Por el trámite de la renovación anual de cada uno de los mismos se cancelara $ 34.29.</w:t>
      </w:r>
    </w:p>
    <w:p w:rsidR="00032DAB" w:rsidRPr="00032DAB" w:rsidRDefault="00032DAB" w:rsidP="00032DAB">
      <w:pPr>
        <w:jc w:val="both"/>
        <w:rPr>
          <w:rFonts w:ascii="Arial" w:hAnsi="Arial" w:cs="Arial"/>
          <w:sz w:val="20"/>
          <w:szCs w:val="20"/>
        </w:rPr>
      </w:pPr>
      <w:r w:rsidRPr="00032DAB">
        <w:rPr>
          <w:rFonts w:ascii="Arial" w:hAnsi="Arial" w:cs="Arial"/>
          <w:sz w:val="20"/>
          <w:szCs w:val="20"/>
        </w:rPr>
        <w:t>Por el registro de traspaso de matrícula de empresa y sus locales, agencias o sucursales se cancelara $ 34.29.</w:t>
      </w:r>
    </w:p>
    <w:p w:rsidR="00032DAB" w:rsidRPr="00032DAB" w:rsidRDefault="00032DAB" w:rsidP="00032DAB">
      <w:pPr>
        <w:jc w:val="both"/>
        <w:rPr>
          <w:rFonts w:ascii="Arial" w:hAnsi="Arial" w:cs="Arial"/>
          <w:sz w:val="20"/>
          <w:szCs w:val="20"/>
        </w:rPr>
      </w:pPr>
      <w:r w:rsidRPr="00032DAB">
        <w:rPr>
          <w:rFonts w:ascii="Arial" w:hAnsi="Arial" w:cs="Arial"/>
          <w:sz w:val="20"/>
          <w:szCs w:val="20"/>
        </w:rPr>
        <w:t>Si solo se traspasa el local, agencia o sucursal se pagara por cada uno $ 34.29.</w:t>
      </w:r>
    </w:p>
    <w:p w:rsidR="00032DAB" w:rsidRPr="00032DAB" w:rsidRDefault="00032DAB" w:rsidP="00032DAB">
      <w:pPr>
        <w:jc w:val="both"/>
        <w:rPr>
          <w:rFonts w:ascii="Arial" w:hAnsi="Arial" w:cs="Arial"/>
          <w:sz w:val="20"/>
          <w:szCs w:val="20"/>
        </w:rPr>
      </w:pPr>
      <w:r w:rsidRPr="00032DAB">
        <w:rPr>
          <w:rFonts w:ascii="Arial" w:hAnsi="Arial" w:cs="Arial"/>
          <w:b/>
          <w:sz w:val="20"/>
          <w:szCs w:val="20"/>
        </w:rPr>
        <w:t>Art.71.</w:t>
      </w:r>
      <w:r w:rsidRPr="00032DAB">
        <w:rPr>
          <w:rFonts w:ascii="Arial" w:hAnsi="Arial" w:cs="Arial"/>
          <w:sz w:val="20"/>
          <w:szCs w:val="20"/>
        </w:rPr>
        <w:t>- Por el registro o depósitos de balances</w:t>
      </w:r>
      <w:proofErr w:type="gramStart"/>
      <w:r w:rsidRPr="00032DAB">
        <w:rPr>
          <w:rFonts w:ascii="Arial" w:hAnsi="Arial" w:cs="Arial"/>
          <w:sz w:val="20"/>
          <w:szCs w:val="20"/>
        </w:rPr>
        <w:t>……………….</w:t>
      </w:r>
      <w:proofErr w:type="gramEnd"/>
      <w:r w:rsidRPr="00032DAB">
        <w:rPr>
          <w:rFonts w:ascii="Arial" w:hAnsi="Arial" w:cs="Arial"/>
          <w:sz w:val="20"/>
          <w:szCs w:val="20"/>
        </w:rPr>
        <w:t xml:space="preserve"> $ 17.14.</w:t>
      </w:r>
    </w:p>
    <w:p w:rsidR="00032DAB" w:rsidRPr="00032DAB" w:rsidRDefault="00032DAB" w:rsidP="00032DAB">
      <w:pPr>
        <w:jc w:val="both"/>
        <w:rPr>
          <w:rFonts w:ascii="Arial" w:hAnsi="Arial" w:cs="Arial"/>
          <w:b/>
          <w:sz w:val="20"/>
          <w:szCs w:val="20"/>
        </w:rPr>
      </w:pPr>
      <w:r w:rsidRPr="00032DAB">
        <w:rPr>
          <w:rFonts w:ascii="Arial" w:hAnsi="Arial" w:cs="Arial"/>
          <w:b/>
          <w:sz w:val="20"/>
          <w:szCs w:val="20"/>
        </w:rPr>
        <w:t>CODIGO DE COMERCIO.</w:t>
      </w:r>
    </w:p>
    <w:p w:rsidR="00032DAB" w:rsidRPr="00032DAB" w:rsidRDefault="00032DAB" w:rsidP="00032DAB">
      <w:pPr>
        <w:jc w:val="both"/>
        <w:rPr>
          <w:rFonts w:ascii="Arial" w:hAnsi="Arial" w:cs="Arial"/>
          <w:sz w:val="20"/>
          <w:szCs w:val="20"/>
        </w:rPr>
      </w:pPr>
      <w:r w:rsidRPr="00032DAB">
        <w:rPr>
          <w:rFonts w:ascii="Arial" w:hAnsi="Arial" w:cs="Arial"/>
          <w:b/>
          <w:sz w:val="20"/>
          <w:szCs w:val="20"/>
        </w:rPr>
        <w:t>Art. 415</w:t>
      </w:r>
      <w:r w:rsidRPr="00032DAB">
        <w:rPr>
          <w:rFonts w:ascii="Arial" w:hAnsi="Arial" w:cs="Arial"/>
          <w:sz w:val="20"/>
          <w:szCs w:val="20"/>
        </w:rPr>
        <w:t>.- El comerciante individual deberá matricular su empresa mercantil mediante solicitud que presentara en el REGISTRO DE COMERCIO, con la información y demás requisitos que señale el respectivo reglamento.</w:t>
      </w:r>
    </w:p>
    <w:p w:rsidR="00032DAB" w:rsidRPr="00032DAB" w:rsidRDefault="00032DAB" w:rsidP="00032DAB">
      <w:pPr>
        <w:jc w:val="both"/>
        <w:rPr>
          <w:rFonts w:ascii="Arial" w:hAnsi="Arial" w:cs="Arial"/>
          <w:sz w:val="20"/>
          <w:szCs w:val="20"/>
        </w:rPr>
      </w:pPr>
      <w:r w:rsidRPr="00032DAB">
        <w:rPr>
          <w:rFonts w:ascii="Arial" w:hAnsi="Arial" w:cs="Arial"/>
          <w:b/>
          <w:sz w:val="20"/>
          <w:szCs w:val="20"/>
        </w:rPr>
        <w:t>Art. 474.</w:t>
      </w:r>
      <w:r w:rsidRPr="00032DAB">
        <w:rPr>
          <w:rFonts w:ascii="Arial" w:hAnsi="Arial" w:cs="Arial"/>
          <w:sz w:val="20"/>
          <w:szCs w:val="20"/>
        </w:rPr>
        <w:t>- Los comerciante cuyo activo exceda de $ 5,714.29 están obligados a presentar anualmente sus balances de fin de ejercicios al registro de comercio, debidamente firmados por el propietario o representante legal y el contador, para que se hagan figurar en el registro de balances; y cuando el activo exceda de $ 34, 285.71 deberán ser certificados además, por auditor que reúna los requisitos establecidos en el art. 290.</w:t>
      </w:r>
    </w:p>
    <w:p w:rsidR="00032DAB" w:rsidRPr="00032DAB" w:rsidRDefault="00032DAB" w:rsidP="00032DAB">
      <w:pPr>
        <w:jc w:val="both"/>
        <w:rPr>
          <w:rFonts w:ascii="Arial" w:hAnsi="Arial" w:cs="Arial"/>
          <w:sz w:val="20"/>
          <w:szCs w:val="20"/>
        </w:rPr>
      </w:pPr>
      <w:r w:rsidRPr="00032DAB">
        <w:rPr>
          <w:rFonts w:ascii="Arial" w:hAnsi="Arial" w:cs="Arial"/>
          <w:sz w:val="20"/>
          <w:szCs w:val="20"/>
        </w:rPr>
        <w:t>Las sociedades de capital y empresas individuales de responsabilidad limitada, están obligadas a presentar sus balances generales al registro de comercio para su inscripción, debidamente firmados por representante legal, el contador y auditor externo.</w:t>
      </w:r>
    </w:p>
    <w:p w:rsidR="00032DAB" w:rsidRPr="00032DAB" w:rsidRDefault="00032DAB" w:rsidP="00032DAB">
      <w:pPr>
        <w:jc w:val="both"/>
        <w:rPr>
          <w:rFonts w:ascii="Arial" w:hAnsi="Arial" w:cs="Arial"/>
          <w:sz w:val="20"/>
          <w:szCs w:val="20"/>
        </w:rPr>
      </w:pPr>
      <w:r w:rsidRPr="00032DAB">
        <w:rPr>
          <w:rFonts w:ascii="Arial" w:hAnsi="Arial" w:cs="Arial"/>
          <w:b/>
          <w:sz w:val="20"/>
          <w:szCs w:val="20"/>
        </w:rPr>
        <w:t>Art. 601</w:t>
      </w:r>
      <w:r w:rsidRPr="00032DAB">
        <w:rPr>
          <w:rFonts w:ascii="Arial" w:hAnsi="Arial" w:cs="Arial"/>
          <w:sz w:val="20"/>
          <w:szCs w:val="20"/>
        </w:rPr>
        <w:t xml:space="preserve">.- La empresa individual de responsabilidad limitada podrá </w:t>
      </w:r>
      <w:proofErr w:type="gramStart"/>
      <w:r w:rsidRPr="00032DAB">
        <w:rPr>
          <w:rFonts w:ascii="Arial" w:hAnsi="Arial" w:cs="Arial"/>
          <w:sz w:val="20"/>
          <w:szCs w:val="20"/>
        </w:rPr>
        <w:t>funcionar  bajo</w:t>
      </w:r>
      <w:proofErr w:type="gramEnd"/>
      <w:r w:rsidRPr="00032DAB">
        <w:rPr>
          <w:rFonts w:ascii="Arial" w:hAnsi="Arial" w:cs="Arial"/>
          <w:sz w:val="20"/>
          <w:szCs w:val="20"/>
        </w:rPr>
        <w:t xml:space="preserve"> nombre o denominación.</w:t>
      </w:r>
    </w:p>
    <w:p w:rsidR="00032DAB" w:rsidRPr="00032DAB" w:rsidRDefault="00032DAB" w:rsidP="00032DAB">
      <w:pPr>
        <w:jc w:val="both"/>
        <w:rPr>
          <w:rFonts w:ascii="Arial" w:hAnsi="Arial" w:cs="Arial"/>
          <w:sz w:val="20"/>
          <w:szCs w:val="20"/>
        </w:rPr>
      </w:pPr>
      <w:r w:rsidRPr="00032DAB">
        <w:rPr>
          <w:rFonts w:ascii="Arial" w:hAnsi="Arial" w:cs="Arial"/>
          <w:b/>
          <w:sz w:val="20"/>
          <w:szCs w:val="20"/>
        </w:rPr>
        <w:lastRenderedPageBreak/>
        <w:t>Art. 602</w:t>
      </w:r>
      <w:r w:rsidRPr="00032DAB">
        <w:rPr>
          <w:rFonts w:ascii="Arial" w:hAnsi="Arial" w:cs="Arial"/>
          <w:sz w:val="20"/>
          <w:szCs w:val="20"/>
        </w:rPr>
        <w:t>.- El nombre será la del titular seguido de las palabras de “RESPONSABILIDAD LIMITADA .Para constituir una empresa de responsabilidad limitada, será necesario hacer un inventario, previo a su constitución, de todos los bienes que formaran el patrimonio.</w:t>
      </w:r>
    </w:p>
    <w:p w:rsidR="00032DAB" w:rsidRPr="00032DAB" w:rsidRDefault="00032DAB" w:rsidP="00032DAB">
      <w:pPr>
        <w:jc w:val="both"/>
        <w:rPr>
          <w:rFonts w:ascii="Arial" w:hAnsi="Arial" w:cs="Arial"/>
          <w:sz w:val="20"/>
          <w:szCs w:val="20"/>
        </w:rPr>
      </w:pPr>
      <w:r w:rsidRPr="00032DAB">
        <w:rPr>
          <w:rFonts w:ascii="Arial" w:hAnsi="Arial" w:cs="Arial"/>
          <w:b/>
          <w:sz w:val="20"/>
          <w:szCs w:val="20"/>
        </w:rPr>
        <w:t>Art. 605</w:t>
      </w:r>
      <w:r w:rsidRPr="00032DAB">
        <w:rPr>
          <w:rFonts w:ascii="Arial" w:hAnsi="Arial" w:cs="Arial"/>
          <w:sz w:val="20"/>
          <w:szCs w:val="20"/>
        </w:rPr>
        <w:t>.- El dinero en efectivo que aparezca en el inventario deberá depositarse en una cuenta bancaria y comprobarse dicho depósito.</w:t>
      </w:r>
    </w:p>
    <w:p w:rsidR="00032DAB" w:rsidRPr="00032DAB" w:rsidRDefault="00032DAB" w:rsidP="00032DAB">
      <w:pPr>
        <w:jc w:val="both"/>
        <w:rPr>
          <w:rFonts w:ascii="Arial" w:hAnsi="Arial" w:cs="Arial"/>
          <w:sz w:val="20"/>
          <w:szCs w:val="20"/>
        </w:rPr>
      </w:pPr>
      <w:r w:rsidRPr="00032DAB">
        <w:rPr>
          <w:rFonts w:ascii="Arial" w:hAnsi="Arial" w:cs="Arial"/>
          <w:b/>
          <w:sz w:val="20"/>
          <w:szCs w:val="20"/>
        </w:rPr>
        <w:t>Art.607</w:t>
      </w:r>
      <w:r w:rsidRPr="00032DAB">
        <w:rPr>
          <w:rFonts w:ascii="Arial" w:hAnsi="Arial" w:cs="Arial"/>
          <w:sz w:val="20"/>
          <w:szCs w:val="20"/>
        </w:rPr>
        <w:t>.- certificado el inventario, el titular formalizará la empresa entregando escritura pública de constitución, la cual debe contener:</w:t>
      </w:r>
    </w:p>
    <w:p w:rsidR="00032DAB" w:rsidRPr="00032DAB" w:rsidRDefault="00032DAB" w:rsidP="00032DAB">
      <w:pPr>
        <w:pStyle w:val="Prrafodelista"/>
        <w:numPr>
          <w:ilvl w:val="0"/>
          <w:numId w:val="5"/>
        </w:numPr>
        <w:jc w:val="both"/>
        <w:rPr>
          <w:rFonts w:ascii="Arial" w:hAnsi="Arial" w:cs="Arial"/>
          <w:sz w:val="20"/>
          <w:szCs w:val="20"/>
        </w:rPr>
      </w:pPr>
      <w:r w:rsidRPr="00032DAB">
        <w:rPr>
          <w:rFonts w:ascii="Arial" w:hAnsi="Arial" w:cs="Arial"/>
          <w:sz w:val="20"/>
          <w:szCs w:val="20"/>
        </w:rPr>
        <w:t>Nombre y general del titular-</w:t>
      </w:r>
    </w:p>
    <w:p w:rsidR="00032DAB" w:rsidRPr="00032DAB" w:rsidRDefault="00032DAB" w:rsidP="00032DAB">
      <w:pPr>
        <w:pStyle w:val="Prrafodelista"/>
        <w:numPr>
          <w:ilvl w:val="0"/>
          <w:numId w:val="5"/>
        </w:numPr>
        <w:jc w:val="both"/>
        <w:rPr>
          <w:rFonts w:ascii="Arial" w:hAnsi="Arial" w:cs="Arial"/>
          <w:sz w:val="20"/>
          <w:szCs w:val="20"/>
        </w:rPr>
      </w:pPr>
      <w:r w:rsidRPr="00032DAB">
        <w:rPr>
          <w:rFonts w:ascii="Arial" w:hAnsi="Arial" w:cs="Arial"/>
          <w:sz w:val="20"/>
          <w:szCs w:val="20"/>
        </w:rPr>
        <w:t>Nombre o denominación de la empresa.</w:t>
      </w:r>
    </w:p>
    <w:p w:rsidR="00032DAB" w:rsidRPr="00032DAB" w:rsidRDefault="00032DAB" w:rsidP="00032DAB">
      <w:pPr>
        <w:pStyle w:val="Prrafodelista"/>
        <w:numPr>
          <w:ilvl w:val="0"/>
          <w:numId w:val="5"/>
        </w:numPr>
        <w:jc w:val="both"/>
        <w:rPr>
          <w:rFonts w:ascii="Arial" w:hAnsi="Arial" w:cs="Arial"/>
          <w:sz w:val="20"/>
          <w:szCs w:val="20"/>
        </w:rPr>
      </w:pPr>
      <w:r w:rsidRPr="00032DAB">
        <w:rPr>
          <w:rFonts w:ascii="Arial" w:hAnsi="Arial" w:cs="Arial"/>
          <w:sz w:val="20"/>
          <w:szCs w:val="20"/>
        </w:rPr>
        <w:t>Su finalidad.</w:t>
      </w:r>
    </w:p>
    <w:p w:rsidR="00032DAB" w:rsidRPr="00032DAB" w:rsidRDefault="00032DAB" w:rsidP="00032DAB">
      <w:pPr>
        <w:pStyle w:val="Prrafodelista"/>
        <w:numPr>
          <w:ilvl w:val="0"/>
          <w:numId w:val="5"/>
        </w:numPr>
        <w:jc w:val="both"/>
        <w:rPr>
          <w:rFonts w:ascii="Arial" w:hAnsi="Arial" w:cs="Arial"/>
          <w:sz w:val="20"/>
          <w:szCs w:val="20"/>
        </w:rPr>
      </w:pPr>
      <w:r w:rsidRPr="00032DAB">
        <w:rPr>
          <w:rFonts w:ascii="Arial" w:hAnsi="Arial" w:cs="Arial"/>
          <w:sz w:val="20"/>
          <w:szCs w:val="20"/>
        </w:rPr>
        <w:t>El asiento principal del establecimiento.</w:t>
      </w:r>
    </w:p>
    <w:p w:rsidR="00032DAB" w:rsidRPr="00032DAB" w:rsidRDefault="00032DAB" w:rsidP="00032DAB">
      <w:pPr>
        <w:pStyle w:val="Prrafodelista"/>
        <w:numPr>
          <w:ilvl w:val="0"/>
          <w:numId w:val="5"/>
        </w:numPr>
        <w:jc w:val="both"/>
        <w:rPr>
          <w:rFonts w:ascii="Arial" w:hAnsi="Arial" w:cs="Arial"/>
          <w:sz w:val="20"/>
          <w:szCs w:val="20"/>
        </w:rPr>
      </w:pPr>
      <w:r w:rsidRPr="00032DAB">
        <w:rPr>
          <w:rFonts w:ascii="Arial" w:hAnsi="Arial" w:cs="Arial"/>
          <w:sz w:val="20"/>
          <w:szCs w:val="20"/>
        </w:rPr>
        <w:t>El importe de capital y el inventario completo al que se refiere el Art. 602 del C de C. certificado por un auditor externo.</w:t>
      </w:r>
    </w:p>
    <w:p w:rsidR="00032DAB" w:rsidRPr="00032DAB" w:rsidRDefault="00032DAB" w:rsidP="00032DAB">
      <w:pPr>
        <w:pStyle w:val="Prrafodelista"/>
        <w:numPr>
          <w:ilvl w:val="0"/>
          <w:numId w:val="5"/>
        </w:numPr>
        <w:jc w:val="both"/>
        <w:rPr>
          <w:rFonts w:ascii="Arial" w:hAnsi="Arial" w:cs="Arial"/>
          <w:sz w:val="20"/>
          <w:szCs w:val="20"/>
        </w:rPr>
      </w:pPr>
      <w:r w:rsidRPr="00032DAB">
        <w:rPr>
          <w:rFonts w:ascii="Arial" w:hAnsi="Arial" w:cs="Arial"/>
          <w:sz w:val="20"/>
          <w:szCs w:val="20"/>
        </w:rPr>
        <w:t>Las disposiciones referentes a reservas y, en su caso, de cuotas suplementarias de garantía.</w:t>
      </w:r>
    </w:p>
    <w:p w:rsidR="00032DAB" w:rsidRPr="00032DAB" w:rsidRDefault="00032DAB" w:rsidP="00032DAB">
      <w:pPr>
        <w:jc w:val="both"/>
        <w:rPr>
          <w:rFonts w:ascii="Arial" w:hAnsi="Arial" w:cs="Arial"/>
          <w:b/>
          <w:sz w:val="20"/>
          <w:szCs w:val="20"/>
        </w:rPr>
      </w:pPr>
      <w:r w:rsidRPr="00032DAB">
        <w:rPr>
          <w:rFonts w:ascii="Arial" w:hAnsi="Arial" w:cs="Arial"/>
          <w:b/>
          <w:sz w:val="20"/>
          <w:szCs w:val="20"/>
        </w:rPr>
        <w:t>CODIGO TRIBUTARIO.</w:t>
      </w:r>
    </w:p>
    <w:p w:rsidR="00032DAB" w:rsidRPr="00032DAB" w:rsidRDefault="00032DAB" w:rsidP="00032DAB">
      <w:pPr>
        <w:pStyle w:val="Prrafodelista"/>
        <w:ind w:left="0"/>
        <w:jc w:val="both"/>
        <w:rPr>
          <w:rFonts w:ascii="Arial" w:hAnsi="Arial" w:cs="Arial"/>
          <w:sz w:val="20"/>
          <w:szCs w:val="20"/>
        </w:rPr>
      </w:pPr>
      <w:r w:rsidRPr="00032DAB">
        <w:rPr>
          <w:rFonts w:ascii="Arial" w:hAnsi="Arial" w:cs="Arial"/>
          <w:b/>
          <w:sz w:val="20"/>
          <w:szCs w:val="20"/>
        </w:rPr>
        <w:t>Artículo 33</w:t>
      </w:r>
      <w:r w:rsidRPr="00032DAB">
        <w:rPr>
          <w:rFonts w:ascii="Arial" w:hAnsi="Arial" w:cs="Arial"/>
          <w:sz w:val="20"/>
          <w:szCs w:val="20"/>
        </w:rPr>
        <w:t xml:space="preserve">.- Para efectos del cumplimiento de las obligaciones tributarias, los sujetos pasivos se identificarán con el nombre y apellidos, razón social o denominación, según corresponda, conjuntamente con el número de identificación tributaria que disponga </w:t>
      </w:r>
      <w:smartTag w:uri="urn:schemas-microsoft-com:office:smarttags" w:element="PersonName">
        <w:smartTagPr>
          <w:attr w:name="ProductID" w:val="la Administraci￳n"/>
        </w:smartTagPr>
        <w:r w:rsidRPr="00032DAB">
          <w:rPr>
            <w:rFonts w:ascii="Arial" w:hAnsi="Arial" w:cs="Arial"/>
            <w:sz w:val="20"/>
            <w:szCs w:val="20"/>
          </w:rPr>
          <w:t>la Administración</w:t>
        </w:r>
      </w:smartTag>
    </w:p>
    <w:p w:rsidR="00032DAB" w:rsidRPr="00032DAB" w:rsidRDefault="00032DAB" w:rsidP="00032DAB">
      <w:pPr>
        <w:pStyle w:val="Default"/>
        <w:spacing w:before="100" w:after="100"/>
        <w:jc w:val="both"/>
        <w:rPr>
          <w:sz w:val="20"/>
          <w:szCs w:val="20"/>
        </w:rPr>
      </w:pPr>
      <w:r w:rsidRPr="00032DAB">
        <w:rPr>
          <w:bCs/>
          <w:sz w:val="20"/>
          <w:szCs w:val="20"/>
        </w:rPr>
        <w:t xml:space="preserve">REGISTRO DE CONTRIBUYENTES </w:t>
      </w:r>
    </w:p>
    <w:p w:rsidR="00032DAB" w:rsidRPr="00032DAB" w:rsidRDefault="00032DAB" w:rsidP="00032DAB">
      <w:pPr>
        <w:pStyle w:val="Default"/>
        <w:spacing w:before="100" w:after="100"/>
        <w:jc w:val="both"/>
        <w:rPr>
          <w:sz w:val="20"/>
          <w:szCs w:val="20"/>
        </w:rPr>
      </w:pPr>
      <w:r w:rsidRPr="00032DAB">
        <w:rPr>
          <w:sz w:val="20"/>
          <w:szCs w:val="20"/>
        </w:rPr>
        <w:t xml:space="preserve">Obligación de inscribirse en el Registro de Contribuyentes e informar. </w:t>
      </w:r>
    </w:p>
    <w:p w:rsidR="00032DAB" w:rsidRPr="00032DAB" w:rsidRDefault="00032DAB" w:rsidP="00032DAB">
      <w:pPr>
        <w:pStyle w:val="Default"/>
        <w:spacing w:before="100" w:after="100"/>
        <w:jc w:val="both"/>
        <w:rPr>
          <w:sz w:val="20"/>
          <w:szCs w:val="20"/>
        </w:rPr>
      </w:pPr>
    </w:p>
    <w:p w:rsidR="00032DAB" w:rsidRPr="00032DAB" w:rsidRDefault="00032DAB" w:rsidP="00032DAB">
      <w:pPr>
        <w:pStyle w:val="Default"/>
        <w:spacing w:before="100" w:after="100"/>
        <w:jc w:val="both"/>
        <w:rPr>
          <w:sz w:val="20"/>
          <w:szCs w:val="20"/>
        </w:rPr>
      </w:pPr>
      <w:r w:rsidRPr="00032DAB">
        <w:rPr>
          <w:b/>
          <w:sz w:val="20"/>
          <w:szCs w:val="20"/>
        </w:rPr>
        <w:t>Artículo 86</w:t>
      </w:r>
      <w:r w:rsidRPr="00032DAB">
        <w:rPr>
          <w:sz w:val="20"/>
          <w:szCs w:val="20"/>
        </w:rPr>
        <w:t xml:space="preserve">.- </w:t>
      </w:r>
      <w:smartTag w:uri="urn:schemas-microsoft-com:office:smarttags" w:element="PersonName">
        <w:smartTagPr>
          <w:attr w:name="ProductID" w:val="La Administraci￳n Tributaria"/>
        </w:smartTagPr>
        <w:r w:rsidRPr="00032DAB">
          <w:rPr>
            <w:sz w:val="20"/>
            <w:szCs w:val="20"/>
          </w:rPr>
          <w:t>La Administración Tributaria</w:t>
        </w:r>
      </w:smartTag>
      <w:r w:rsidRPr="00032DAB">
        <w:rPr>
          <w:sz w:val="20"/>
          <w:szCs w:val="20"/>
        </w:rPr>
        <w:t xml:space="preserve"> llevará un Registro de Contribuyentes de los impuestos que administre, según los sistemas y métodos que se estimen más adecuados. </w:t>
      </w:r>
    </w:p>
    <w:p w:rsidR="00032DAB" w:rsidRPr="00032DAB" w:rsidRDefault="00032DAB" w:rsidP="00032DAB">
      <w:pPr>
        <w:pStyle w:val="Default"/>
        <w:spacing w:before="100" w:after="100"/>
        <w:jc w:val="both"/>
        <w:rPr>
          <w:sz w:val="20"/>
          <w:szCs w:val="20"/>
        </w:rPr>
      </w:pPr>
      <w:r w:rsidRPr="00032DAB">
        <w:rPr>
          <w:sz w:val="20"/>
          <w:szCs w:val="20"/>
        </w:rPr>
        <w:t xml:space="preserve">Deberán inscribirse en el Registro los sujetos pasivos que de conformidad a los supuestos establecidos en este Código o en las leyes tributarias respectivas, resulten obligados al pago de los diferentes impuestos administrados por </w:t>
      </w:r>
      <w:smartTag w:uri="urn:schemas-microsoft-com:office:smarttags" w:element="PersonName">
        <w:smartTagPr>
          <w:attr w:name="ProductID" w:val="La Administraci￳n Tributaria"/>
        </w:smartTagPr>
        <w:r w:rsidRPr="00032DAB">
          <w:rPr>
            <w:sz w:val="20"/>
            <w:szCs w:val="20"/>
          </w:rPr>
          <w:t>la Administración Tributaria</w:t>
        </w:r>
      </w:smartTag>
      <w:r w:rsidRPr="00032DAB">
        <w:rPr>
          <w:sz w:val="20"/>
          <w:szCs w:val="20"/>
        </w:rPr>
        <w:t xml:space="preserve">, incluyendo los exportadores e importadores habituales. El plazo para inscribirse será dentro de los quince días siguientes a la fecha de iniciación de las actividades. . </w:t>
      </w:r>
    </w:p>
    <w:p w:rsidR="00032DAB" w:rsidRPr="00032DAB" w:rsidRDefault="00032DAB" w:rsidP="00032DAB">
      <w:pPr>
        <w:pStyle w:val="Default"/>
        <w:spacing w:before="100" w:after="100"/>
        <w:jc w:val="both"/>
        <w:rPr>
          <w:sz w:val="20"/>
          <w:szCs w:val="20"/>
        </w:rPr>
      </w:pPr>
    </w:p>
    <w:p w:rsidR="00032DAB" w:rsidRPr="00032DAB" w:rsidRDefault="00032DAB" w:rsidP="00032DAB">
      <w:pPr>
        <w:pStyle w:val="Default"/>
        <w:spacing w:before="100" w:after="100"/>
        <w:jc w:val="both"/>
        <w:rPr>
          <w:sz w:val="20"/>
          <w:szCs w:val="20"/>
        </w:rPr>
      </w:pPr>
      <w:r w:rsidRPr="00032DAB">
        <w:rPr>
          <w:sz w:val="20"/>
          <w:szCs w:val="20"/>
        </w:rPr>
        <w:t xml:space="preserve">No estarán obligados a inscribirse en el Registro los sujetos excluidos como contribuyentes de acuerdo a lo dispuesto en el artículo 28 de </w:t>
      </w:r>
      <w:smartTag w:uri="urn:schemas-microsoft-com:office:smarttags" w:element="PersonName">
        <w:smartTagPr>
          <w:attr w:name="ProductID" w:val="la Ley"/>
        </w:smartTagPr>
        <w:r w:rsidRPr="00032DAB">
          <w:rPr>
            <w:sz w:val="20"/>
            <w:szCs w:val="20"/>
          </w:rPr>
          <w:t>la Ley</w:t>
        </w:r>
      </w:smartTag>
      <w:r w:rsidRPr="00032DAB">
        <w:rPr>
          <w:sz w:val="20"/>
          <w:szCs w:val="20"/>
        </w:rPr>
        <w:t xml:space="preserve"> de Impuestos a </w:t>
      </w:r>
      <w:smartTag w:uri="urn:schemas-microsoft-com:office:smarttags" w:element="PersonName">
        <w:smartTagPr>
          <w:attr w:name="ProductID" w:val="la Transferencia"/>
        </w:smartTagPr>
        <w:r w:rsidRPr="00032DAB">
          <w:rPr>
            <w:sz w:val="20"/>
            <w:szCs w:val="20"/>
          </w:rPr>
          <w:t>la Transferencia</w:t>
        </w:r>
      </w:smartTag>
      <w:r w:rsidRPr="00032DAB">
        <w:rPr>
          <w:sz w:val="20"/>
          <w:szCs w:val="20"/>
        </w:rPr>
        <w:t xml:space="preserve"> de Bienes Muebles y a </w:t>
      </w:r>
      <w:smartTag w:uri="urn:schemas-microsoft-com:office:smarttags" w:element="PersonName">
        <w:smartTagPr>
          <w:attr w:name="ProductID" w:val="la Prestaci￳n"/>
        </w:smartTagPr>
        <w:r w:rsidRPr="00032DAB">
          <w:rPr>
            <w:sz w:val="20"/>
            <w:szCs w:val="20"/>
          </w:rPr>
          <w:t>la Prestación</w:t>
        </w:r>
      </w:smartTag>
      <w:r w:rsidRPr="00032DAB">
        <w:rPr>
          <w:sz w:val="20"/>
          <w:szCs w:val="20"/>
        </w:rPr>
        <w:t xml:space="preserve"> de Servicios, a menos que hagan uso de la opción para asumir la calidad de contribuyentes que establece el artículo 30 de la referida ley. </w:t>
      </w:r>
    </w:p>
    <w:p w:rsidR="00032DAB" w:rsidRPr="00032DAB" w:rsidRDefault="00032DAB" w:rsidP="00032DAB">
      <w:pPr>
        <w:pStyle w:val="Default"/>
        <w:spacing w:before="100" w:after="100"/>
        <w:jc w:val="both"/>
        <w:rPr>
          <w:sz w:val="20"/>
          <w:szCs w:val="20"/>
        </w:rPr>
      </w:pPr>
      <w:r w:rsidRPr="00032DAB">
        <w:rPr>
          <w:sz w:val="20"/>
          <w:szCs w:val="20"/>
        </w:rPr>
        <w:t xml:space="preserve">Los contribuyentes deberán informar a </w:t>
      </w:r>
      <w:smartTag w:uri="urn:schemas-microsoft-com:office:smarttags" w:element="PersonName">
        <w:smartTagPr>
          <w:attr w:name="ProductID" w:val="La Administraci￳n Tributaria"/>
        </w:smartTagPr>
        <w:r w:rsidRPr="00032DAB">
          <w:rPr>
            <w:sz w:val="20"/>
            <w:szCs w:val="20"/>
          </w:rPr>
          <w:t>la Administración Tributaria</w:t>
        </w:r>
      </w:smartTag>
      <w:r w:rsidRPr="00032DAB">
        <w:rPr>
          <w:sz w:val="20"/>
          <w:szCs w:val="20"/>
        </w:rPr>
        <w:t xml:space="preserve"> todo cambio que ocurra en los datos básicos proporcionados en el Registro, dentro de los cinco días hábiles siguientes de realizado el cambio. </w:t>
      </w:r>
    </w:p>
    <w:p w:rsidR="00032DAB" w:rsidRPr="00032DAB" w:rsidRDefault="00032DAB" w:rsidP="00032DAB">
      <w:pPr>
        <w:pStyle w:val="Default"/>
        <w:spacing w:before="100" w:after="100"/>
        <w:jc w:val="both"/>
        <w:rPr>
          <w:sz w:val="20"/>
          <w:szCs w:val="20"/>
        </w:rPr>
      </w:pPr>
      <w:r w:rsidRPr="00032DAB">
        <w:rPr>
          <w:sz w:val="20"/>
          <w:szCs w:val="20"/>
        </w:rPr>
        <w:t xml:space="preserve">En caso de disolución, liquidación, fusión, transformación y cualquier modificación de la sociedad, ésta o el liquidador, en su caso, deben dar aviso a </w:t>
      </w:r>
      <w:smartTag w:uri="urn:schemas-microsoft-com:office:smarttags" w:element="PersonName">
        <w:smartTagPr>
          <w:attr w:name="ProductID" w:val="La Administraci￳n Tributaria"/>
        </w:smartTagPr>
        <w:r w:rsidRPr="00032DAB">
          <w:rPr>
            <w:sz w:val="20"/>
            <w:szCs w:val="20"/>
          </w:rPr>
          <w:t>la Administración Tributaria</w:t>
        </w:r>
      </w:smartTag>
      <w:r w:rsidRPr="00032DAB">
        <w:rPr>
          <w:sz w:val="20"/>
          <w:szCs w:val="20"/>
        </w:rPr>
        <w:t xml:space="preserve">, dentro de los </w:t>
      </w:r>
      <w:r w:rsidRPr="00032DAB">
        <w:rPr>
          <w:sz w:val="20"/>
          <w:szCs w:val="20"/>
        </w:rPr>
        <w:lastRenderedPageBreak/>
        <w:t xml:space="preserve">quince días siguientes a la fecha que ocurra cualquiera de los casos previstos, acompañando la documentación correspondiente. </w:t>
      </w:r>
    </w:p>
    <w:p w:rsidR="00032DAB" w:rsidRPr="00032DAB" w:rsidRDefault="00032DAB" w:rsidP="00032DAB">
      <w:pPr>
        <w:pStyle w:val="Default"/>
        <w:spacing w:before="100" w:after="100"/>
        <w:jc w:val="both"/>
        <w:rPr>
          <w:sz w:val="20"/>
          <w:szCs w:val="20"/>
        </w:rPr>
      </w:pPr>
      <w:r w:rsidRPr="00032DAB">
        <w:rPr>
          <w:sz w:val="20"/>
          <w:szCs w:val="20"/>
        </w:rPr>
        <w:t xml:space="preserve">El incumplimiento de las obligaciones establecidas en el presente artículo será sancionado conforme al artículo 235 de este Código. </w:t>
      </w:r>
    </w:p>
    <w:p w:rsidR="00032DAB" w:rsidRPr="00032DAB" w:rsidRDefault="00032DAB" w:rsidP="00032DAB">
      <w:pPr>
        <w:pStyle w:val="Default"/>
        <w:spacing w:before="100" w:after="100"/>
        <w:jc w:val="both"/>
        <w:rPr>
          <w:sz w:val="20"/>
          <w:szCs w:val="20"/>
        </w:rPr>
      </w:pPr>
      <w:r w:rsidRPr="00032DAB">
        <w:rPr>
          <w:sz w:val="20"/>
          <w:szCs w:val="20"/>
        </w:rPr>
        <w:t xml:space="preserve">Datos Básicos del Registro. </w:t>
      </w:r>
    </w:p>
    <w:p w:rsidR="00032DAB" w:rsidRPr="00032DAB" w:rsidRDefault="00032DAB" w:rsidP="00032DAB">
      <w:pPr>
        <w:pStyle w:val="Default"/>
        <w:spacing w:before="100" w:after="100"/>
        <w:jc w:val="both"/>
        <w:rPr>
          <w:b/>
          <w:sz w:val="20"/>
          <w:szCs w:val="20"/>
        </w:rPr>
      </w:pPr>
    </w:p>
    <w:p w:rsidR="00032DAB" w:rsidRPr="00032DAB" w:rsidRDefault="00032DAB" w:rsidP="00032DAB">
      <w:pPr>
        <w:pStyle w:val="Default"/>
        <w:spacing w:before="100" w:after="100"/>
        <w:jc w:val="both"/>
        <w:rPr>
          <w:sz w:val="20"/>
          <w:szCs w:val="20"/>
        </w:rPr>
      </w:pPr>
      <w:r w:rsidRPr="00032DAB">
        <w:rPr>
          <w:b/>
          <w:sz w:val="20"/>
          <w:szCs w:val="20"/>
        </w:rPr>
        <w:t>Artículo 87</w:t>
      </w:r>
      <w:r w:rsidRPr="00032DAB">
        <w:rPr>
          <w:sz w:val="20"/>
          <w:szCs w:val="20"/>
        </w:rPr>
        <w:t xml:space="preserve">.- Son datos básicos del Registro los siguientes: </w:t>
      </w:r>
    </w:p>
    <w:p w:rsidR="00032DAB" w:rsidRPr="00032DAB" w:rsidRDefault="00032DAB" w:rsidP="00032DAB">
      <w:pPr>
        <w:pStyle w:val="Default"/>
        <w:ind w:left="720"/>
        <w:jc w:val="both"/>
        <w:rPr>
          <w:sz w:val="20"/>
          <w:szCs w:val="20"/>
        </w:rPr>
      </w:pPr>
      <w:r w:rsidRPr="00032DAB">
        <w:rPr>
          <w:sz w:val="20"/>
          <w:szCs w:val="20"/>
        </w:rPr>
        <w:t xml:space="preserve">a) Nombre, denominación o razón social del contribuyente; </w:t>
      </w:r>
    </w:p>
    <w:p w:rsidR="00032DAB" w:rsidRPr="00032DAB" w:rsidRDefault="00032DAB" w:rsidP="00032DAB">
      <w:pPr>
        <w:pStyle w:val="Default"/>
        <w:spacing w:before="100" w:after="100"/>
        <w:ind w:left="720"/>
        <w:jc w:val="both"/>
        <w:rPr>
          <w:sz w:val="20"/>
          <w:szCs w:val="20"/>
        </w:rPr>
      </w:pPr>
      <w:r w:rsidRPr="00032DAB">
        <w:rPr>
          <w:sz w:val="20"/>
          <w:szCs w:val="20"/>
        </w:rPr>
        <w:t>b) Nombre comercial del o los establecimientos</w:t>
      </w:r>
    </w:p>
    <w:p w:rsidR="00032DAB" w:rsidRPr="00032DAB" w:rsidRDefault="00032DAB" w:rsidP="00032DAB">
      <w:pPr>
        <w:pStyle w:val="Default"/>
        <w:spacing w:before="100" w:after="100"/>
        <w:ind w:left="720"/>
        <w:jc w:val="both"/>
        <w:rPr>
          <w:sz w:val="20"/>
          <w:szCs w:val="20"/>
        </w:rPr>
      </w:pPr>
      <w:r w:rsidRPr="00032DAB">
        <w:rPr>
          <w:sz w:val="20"/>
          <w:szCs w:val="20"/>
        </w:rPr>
        <w:t xml:space="preserve">c) Número de Identificación Tributaria y Número de Registro de Contribuyente; </w:t>
      </w:r>
    </w:p>
    <w:p w:rsidR="00032DAB" w:rsidRPr="00032DAB" w:rsidRDefault="00032DAB" w:rsidP="00032DAB">
      <w:pPr>
        <w:pStyle w:val="Default"/>
        <w:spacing w:before="100" w:after="100"/>
        <w:ind w:left="720"/>
        <w:jc w:val="both"/>
        <w:rPr>
          <w:sz w:val="20"/>
          <w:szCs w:val="20"/>
        </w:rPr>
      </w:pPr>
      <w:r w:rsidRPr="00032DAB">
        <w:rPr>
          <w:sz w:val="20"/>
          <w:szCs w:val="20"/>
        </w:rPr>
        <w:t xml:space="preserve">d) Actividad económica; </w:t>
      </w:r>
    </w:p>
    <w:p w:rsidR="00032DAB" w:rsidRPr="00032DAB" w:rsidRDefault="00032DAB" w:rsidP="00032DAB">
      <w:pPr>
        <w:pStyle w:val="Default"/>
        <w:spacing w:before="100" w:after="100"/>
        <w:ind w:left="720"/>
        <w:jc w:val="both"/>
        <w:rPr>
          <w:sz w:val="20"/>
          <w:szCs w:val="20"/>
        </w:rPr>
      </w:pPr>
      <w:r w:rsidRPr="00032DAB">
        <w:rPr>
          <w:sz w:val="20"/>
          <w:szCs w:val="20"/>
        </w:rPr>
        <w:t>e) Dirección para recibir notificaciones a los efe</w:t>
      </w:r>
      <w:r w:rsidR="00D26693">
        <w:rPr>
          <w:sz w:val="20"/>
          <w:szCs w:val="20"/>
        </w:rPr>
        <w:t>ctos del artículo 90 de este</w:t>
      </w:r>
      <w:r w:rsidRPr="00032DAB">
        <w:rPr>
          <w:sz w:val="20"/>
          <w:szCs w:val="20"/>
        </w:rPr>
        <w:t xml:space="preserve"> Código y domicilio tributario; </w:t>
      </w:r>
    </w:p>
    <w:p w:rsidR="00032DAB" w:rsidRPr="00032DAB" w:rsidRDefault="00032DAB" w:rsidP="00032DAB">
      <w:pPr>
        <w:pStyle w:val="Default"/>
        <w:spacing w:before="100" w:after="100"/>
        <w:ind w:left="720"/>
        <w:jc w:val="both"/>
        <w:rPr>
          <w:sz w:val="20"/>
          <w:szCs w:val="20"/>
        </w:rPr>
      </w:pPr>
      <w:r w:rsidRPr="00032DAB">
        <w:rPr>
          <w:sz w:val="20"/>
          <w:szCs w:val="20"/>
        </w:rPr>
        <w:t xml:space="preserve">f) Nombre del representante legal o apoderado; y, </w:t>
      </w:r>
    </w:p>
    <w:p w:rsidR="00032DAB" w:rsidRPr="00032DAB" w:rsidRDefault="00032DAB" w:rsidP="00032DAB">
      <w:pPr>
        <w:pStyle w:val="Default"/>
        <w:spacing w:before="100" w:after="100"/>
        <w:ind w:left="720"/>
        <w:jc w:val="both"/>
        <w:rPr>
          <w:sz w:val="20"/>
          <w:szCs w:val="20"/>
        </w:rPr>
      </w:pPr>
      <w:r w:rsidRPr="00032DAB">
        <w:rPr>
          <w:sz w:val="20"/>
          <w:szCs w:val="20"/>
        </w:rPr>
        <w:t>g) Dirección de la casa matriz, establecimientos y bodegas</w:t>
      </w:r>
    </w:p>
    <w:p w:rsidR="00032DAB" w:rsidRPr="00032DAB" w:rsidRDefault="00032DAB" w:rsidP="00032DAB">
      <w:pPr>
        <w:autoSpaceDE w:val="0"/>
        <w:autoSpaceDN w:val="0"/>
        <w:adjustRightInd w:val="0"/>
        <w:spacing w:after="0" w:line="240" w:lineRule="auto"/>
        <w:jc w:val="both"/>
        <w:rPr>
          <w:rFonts w:ascii="Arial" w:hAnsi="Arial" w:cs="Arial"/>
          <w:sz w:val="20"/>
          <w:szCs w:val="20"/>
        </w:rPr>
      </w:pPr>
    </w:p>
    <w:p w:rsidR="00032DAB" w:rsidRPr="00032DAB" w:rsidRDefault="00032DAB" w:rsidP="00032DAB">
      <w:pPr>
        <w:autoSpaceDE w:val="0"/>
        <w:autoSpaceDN w:val="0"/>
        <w:adjustRightInd w:val="0"/>
        <w:spacing w:after="0" w:line="240" w:lineRule="auto"/>
        <w:jc w:val="both"/>
        <w:rPr>
          <w:rFonts w:ascii="Arial" w:hAnsi="Arial" w:cs="Arial"/>
          <w:sz w:val="20"/>
          <w:szCs w:val="20"/>
        </w:rPr>
      </w:pPr>
    </w:p>
    <w:p w:rsidR="00032DAB" w:rsidRPr="00032DAB" w:rsidRDefault="00032DAB" w:rsidP="00032DAB">
      <w:pPr>
        <w:autoSpaceDE w:val="0"/>
        <w:autoSpaceDN w:val="0"/>
        <w:adjustRightInd w:val="0"/>
        <w:spacing w:after="0" w:line="240" w:lineRule="auto"/>
        <w:jc w:val="both"/>
        <w:rPr>
          <w:rFonts w:ascii="Arial" w:hAnsi="Arial" w:cs="Arial"/>
          <w:b/>
          <w:sz w:val="20"/>
          <w:szCs w:val="20"/>
        </w:rPr>
      </w:pPr>
      <w:r w:rsidRPr="00032DAB">
        <w:rPr>
          <w:rFonts w:ascii="Arial" w:hAnsi="Arial" w:cs="Arial"/>
          <w:b/>
          <w:sz w:val="20"/>
          <w:szCs w:val="20"/>
        </w:rPr>
        <w:t>LEY DEL SEGURO SOCIAL.</w:t>
      </w:r>
    </w:p>
    <w:p w:rsidR="00032DAB" w:rsidRPr="00032DAB" w:rsidRDefault="00032DAB" w:rsidP="00032DAB">
      <w:pPr>
        <w:autoSpaceDE w:val="0"/>
        <w:autoSpaceDN w:val="0"/>
        <w:adjustRightInd w:val="0"/>
        <w:spacing w:after="0" w:line="240" w:lineRule="auto"/>
        <w:jc w:val="both"/>
        <w:rPr>
          <w:rFonts w:ascii="Arial" w:hAnsi="Arial" w:cs="Arial"/>
          <w:b/>
          <w:sz w:val="20"/>
          <w:szCs w:val="20"/>
        </w:rPr>
      </w:pPr>
    </w:p>
    <w:p w:rsidR="00032DAB" w:rsidRPr="00032DAB" w:rsidRDefault="00032DAB" w:rsidP="00032DAB">
      <w:pPr>
        <w:autoSpaceDE w:val="0"/>
        <w:autoSpaceDN w:val="0"/>
        <w:adjustRightInd w:val="0"/>
        <w:spacing w:after="0" w:line="240" w:lineRule="auto"/>
        <w:jc w:val="both"/>
        <w:rPr>
          <w:rFonts w:ascii="Arial" w:hAnsi="Arial" w:cs="Arial"/>
          <w:sz w:val="20"/>
          <w:szCs w:val="20"/>
        </w:rPr>
      </w:pPr>
    </w:p>
    <w:p w:rsidR="00032DAB" w:rsidRPr="00032DAB" w:rsidRDefault="00032DAB" w:rsidP="00032DAB">
      <w:pPr>
        <w:autoSpaceDE w:val="0"/>
        <w:autoSpaceDN w:val="0"/>
        <w:adjustRightInd w:val="0"/>
        <w:spacing w:after="0" w:line="240" w:lineRule="auto"/>
        <w:jc w:val="both"/>
        <w:rPr>
          <w:rFonts w:ascii="Arial" w:hAnsi="Arial" w:cs="Arial"/>
          <w:sz w:val="20"/>
          <w:szCs w:val="20"/>
        </w:rPr>
      </w:pPr>
      <w:r w:rsidRPr="00032DAB">
        <w:rPr>
          <w:rFonts w:ascii="Arial" w:hAnsi="Arial" w:cs="Arial"/>
          <w:b/>
          <w:sz w:val="20"/>
          <w:szCs w:val="20"/>
        </w:rPr>
        <w:t>Art.3</w:t>
      </w:r>
      <w:r w:rsidRPr="00032DAB">
        <w:rPr>
          <w:rFonts w:ascii="Arial" w:hAnsi="Arial" w:cs="Arial"/>
          <w:sz w:val="20"/>
          <w:szCs w:val="20"/>
        </w:rPr>
        <w:t>.-El régimen del Seguro Social obligatorio se aplicará originalmente a todos los trabajadores que dependan de un patrono sea cual fuere el tipo de relación laboral que los vincule y la forma en que se haya establecido la remuneración. Podrá ampliarse oportunamente a favor de las clases de trabajadores que no dependen de un patrono.</w:t>
      </w:r>
    </w:p>
    <w:p w:rsidR="00032DAB" w:rsidRPr="00032DAB" w:rsidRDefault="00032DAB" w:rsidP="00032DAB">
      <w:pPr>
        <w:autoSpaceDE w:val="0"/>
        <w:autoSpaceDN w:val="0"/>
        <w:adjustRightInd w:val="0"/>
        <w:spacing w:after="0" w:line="240" w:lineRule="auto"/>
        <w:jc w:val="both"/>
        <w:rPr>
          <w:rFonts w:ascii="Arial" w:hAnsi="Arial" w:cs="Arial"/>
          <w:sz w:val="20"/>
          <w:szCs w:val="20"/>
        </w:rPr>
      </w:pPr>
    </w:p>
    <w:p w:rsidR="00032DAB" w:rsidRPr="00032DAB" w:rsidRDefault="00032DAB" w:rsidP="00032DAB">
      <w:pPr>
        <w:autoSpaceDE w:val="0"/>
        <w:autoSpaceDN w:val="0"/>
        <w:adjustRightInd w:val="0"/>
        <w:spacing w:after="0" w:line="240" w:lineRule="auto"/>
        <w:jc w:val="both"/>
        <w:rPr>
          <w:rFonts w:ascii="Arial" w:hAnsi="Arial" w:cs="Arial"/>
          <w:sz w:val="20"/>
          <w:szCs w:val="20"/>
        </w:rPr>
      </w:pPr>
      <w:r w:rsidRPr="00032DAB">
        <w:rPr>
          <w:rFonts w:ascii="Arial" w:hAnsi="Arial" w:cs="Arial"/>
          <w:sz w:val="20"/>
          <w:szCs w:val="20"/>
        </w:rPr>
        <w:t>Podrá exceptuarse únicamente la aplicación obligatoria del régimen del Seguro, a</w:t>
      </w:r>
    </w:p>
    <w:p w:rsidR="00032DAB" w:rsidRPr="00032DAB" w:rsidRDefault="00032DAB" w:rsidP="00032DAB">
      <w:pPr>
        <w:autoSpaceDE w:val="0"/>
        <w:autoSpaceDN w:val="0"/>
        <w:adjustRightInd w:val="0"/>
        <w:spacing w:after="0" w:line="240" w:lineRule="auto"/>
        <w:jc w:val="both"/>
        <w:rPr>
          <w:rFonts w:ascii="Arial" w:hAnsi="Arial" w:cs="Arial"/>
          <w:sz w:val="20"/>
          <w:szCs w:val="20"/>
        </w:rPr>
      </w:pPr>
      <w:proofErr w:type="gramStart"/>
      <w:r w:rsidRPr="00032DAB">
        <w:rPr>
          <w:rFonts w:ascii="Arial" w:hAnsi="Arial" w:cs="Arial"/>
          <w:sz w:val="20"/>
          <w:szCs w:val="20"/>
        </w:rPr>
        <w:t>los</w:t>
      </w:r>
      <w:proofErr w:type="gramEnd"/>
      <w:r w:rsidRPr="00032DAB">
        <w:rPr>
          <w:rFonts w:ascii="Arial" w:hAnsi="Arial" w:cs="Arial"/>
          <w:sz w:val="20"/>
          <w:szCs w:val="20"/>
        </w:rPr>
        <w:t xml:space="preserve"> trabajadores que obtengan un ingreso superior a una suma que determinarán los reglamentos respectivos.                                                                                                </w:t>
      </w:r>
    </w:p>
    <w:p w:rsidR="00DC3F81" w:rsidRPr="00032DAB" w:rsidRDefault="00DC3F81" w:rsidP="00032DAB">
      <w:pPr>
        <w:jc w:val="both"/>
        <w:rPr>
          <w:b/>
          <w:sz w:val="20"/>
          <w:szCs w:val="20"/>
        </w:rPr>
      </w:pPr>
    </w:p>
    <w:p w:rsidR="00032DAB" w:rsidRDefault="00032DAB" w:rsidP="00032DAB">
      <w:pPr>
        <w:jc w:val="both"/>
        <w:rPr>
          <w:rFonts w:ascii="Arial" w:hAnsi="Arial" w:cs="Arial"/>
          <w:b/>
          <w:sz w:val="20"/>
          <w:szCs w:val="20"/>
        </w:rPr>
      </w:pPr>
      <w:r>
        <w:rPr>
          <w:rFonts w:ascii="Arial" w:hAnsi="Arial" w:cs="Arial"/>
          <w:b/>
          <w:sz w:val="20"/>
          <w:szCs w:val="20"/>
        </w:rPr>
        <w:t>DOCUMENTOS</w:t>
      </w:r>
      <w:r w:rsidRPr="00032DAB">
        <w:rPr>
          <w:rFonts w:ascii="Arial" w:hAnsi="Arial" w:cs="Arial"/>
          <w:b/>
          <w:sz w:val="20"/>
          <w:szCs w:val="20"/>
        </w:rPr>
        <w:t>.</w:t>
      </w:r>
    </w:p>
    <w:p w:rsidR="00032DAB" w:rsidRPr="00032DAB" w:rsidRDefault="00032DAB" w:rsidP="00032DAB">
      <w:pPr>
        <w:jc w:val="both"/>
        <w:rPr>
          <w:rFonts w:ascii="Arial" w:hAnsi="Arial" w:cs="Arial"/>
          <w:b/>
          <w:sz w:val="20"/>
          <w:szCs w:val="20"/>
        </w:rPr>
      </w:pPr>
      <w:r w:rsidRPr="00032DAB">
        <w:rPr>
          <w:rFonts w:ascii="Arial" w:hAnsi="Arial" w:cs="Arial"/>
          <w:b/>
          <w:sz w:val="20"/>
          <w:szCs w:val="20"/>
        </w:rPr>
        <w:t>3. LIBROS CONTABLES QUE UTILIZA UNA EMPRESA INDIVIDUAL.</w:t>
      </w:r>
    </w:p>
    <w:p w:rsidR="00032DAB" w:rsidRPr="00032DAB" w:rsidRDefault="00032DAB" w:rsidP="00032DAB">
      <w:pPr>
        <w:numPr>
          <w:ilvl w:val="0"/>
          <w:numId w:val="7"/>
        </w:numPr>
        <w:jc w:val="both"/>
        <w:rPr>
          <w:rFonts w:ascii="Arial" w:hAnsi="Arial" w:cs="Arial"/>
          <w:b/>
          <w:sz w:val="20"/>
          <w:szCs w:val="20"/>
        </w:rPr>
      </w:pPr>
      <w:r w:rsidRPr="00032DAB">
        <w:rPr>
          <w:rFonts w:ascii="Arial" w:hAnsi="Arial" w:cs="Arial"/>
          <w:b/>
          <w:sz w:val="20"/>
          <w:szCs w:val="20"/>
        </w:rPr>
        <w:t xml:space="preserve">ESTADOS FINANCIEROS </w:t>
      </w:r>
    </w:p>
    <w:p w:rsidR="00032DAB" w:rsidRPr="00032DAB" w:rsidRDefault="00032DAB" w:rsidP="00032DAB">
      <w:pPr>
        <w:numPr>
          <w:ilvl w:val="0"/>
          <w:numId w:val="7"/>
        </w:numPr>
        <w:jc w:val="both"/>
        <w:rPr>
          <w:rFonts w:ascii="Arial" w:hAnsi="Arial" w:cs="Arial"/>
          <w:b/>
          <w:sz w:val="20"/>
          <w:szCs w:val="20"/>
        </w:rPr>
      </w:pPr>
      <w:r w:rsidRPr="00032DAB">
        <w:rPr>
          <w:rFonts w:ascii="Arial" w:hAnsi="Arial" w:cs="Arial"/>
          <w:b/>
          <w:sz w:val="20"/>
          <w:szCs w:val="20"/>
        </w:rPr>
        <w:t>LIBRO DIARIO</w:t>
      </w:r>
    </w:p>
    <w:p w:rsidR="00032DAB" w:rsidRPr="00032DAB" w:rsidRDefault="00032DAB" w:rsidP="00032DAB">
      <w:pPr>
        <w:numPr>
          <w:ilvl w:val="0"/>
          <w:numId w:val="7"/>
        </w:numPr>
        <w:jc w:val="both"/>
        <w:rPr>
          <w:rFonts w:ascii="Arial" w:hAnsi="Arial" w:cs="Arial"/>
          <w:b/>
          <w:sz w:val="20"/>
          <w:szCs w:val="20"/>
        </w:rPr>
      </w:pPr>
      <w:r w:rsidRPr="00032DAB">
        <w:rPr>
          <w:rFonts w:ascii="Arial" w:hAnsi="Arial" w:cs="Arial"/>
          <w:b/>
          <w:sz w:val="20"/>
          <w:szCs w:val="20"/>
        </w:rPr>
        <w:t>LIBRO MAYOR</w:t>
      </w:r>
    </w:p>
    <w:p w:rsidR="00032DAB" w:rsidRPr="00032DAB" w:rsidRDefault="00032DAB" w:rsidP="00032DAB">
      <w:pPr>
        <w:jc w:val="both"/>
        <w:rPr>
          <w:rFonts w:ascii="Arial" w:hAnsi="Arial" w:cs="Arial"/>
          <w:b/>
          <w:sz w:val="20"/>
          <w:szCs w:val="20"/>
        </w:rPr>
      </w:pPr>
    </w:p>
    <w:p w:rsidR="00032DAB" w:rsidRPr="00032DAB" w:rsidRDefault="00032DAB" w:rsidP="00032DAB">
      <w:pPr>
        <w:jc w:val="both"/>
        <w:rPr>
          <w:rFonts w:ascii="Arial" w:hAnsi="Arial" w:cs="Arial"/>
          <w:b/>
          <w:sz w:val="20"/>
          <w:szCs w:val="20"/>
        </w:rPr>
      </w:pPr>
    </w:p>
    <w:sectPr w:rsidR="00032DAB" w:rsidRPr="00032DAB" w:rsidSect="00DC3F81">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0F0851"/>
    <w:multiLevelType w:val="hybridMultilevel"/>
    <w:tmpl w:val="C514075A"/>
    <w:lvl w:ilvl="0" w:tplc="440A0001">
      <w:start w:val="1"/>
      <w:numFmt w:val="bullet"/>
      <w:lvlText w:val=""/>
      <w:lvlJc w:val="left"/>
      <w:pPr>
        <w:ind w:left="720" w:hanging="360"/>
      </w:pPr>
      <w:rPr>
        <w:rFonts w:ascii="Symbol" w:hAnsi="Symbol" w:hint="default"/>
      </w:rPr>
    </w:lvl>
    <w:lvl w:ilvl="1" w:tplc="440A0003">
      <w:start w:val="1"/>
      <w:numFmt w:val="bullet"/>
      <w:lvlText w:val="o"/>
      <w:lvlJc w:val="left"/>
      <w:pPr>
        <w:ind w:left="1440" w:hanging="360"/>
      </w:pPr>
      <w:rPr>
        <w:rFonts w:ascii="Courier New" w:hAnsi="Courier New" w:hint="default"/>
      </w:rPr>
    </w:lvl>
    <w:lvl w:ilvl="2" w:tplc="440A0005">
      <w:start w:val="1"/>
      <w:numFmt w:val="bullet"/>
      <w:lvlText w:val=""/>
      <w:lvlJc w:val="left"/>
      <w:pPr>
        <w:ind w:left="2160" w:hanging="360"/>
      </w:pPr>
      <w:rPr>
        <w:rFonts w:ascii="Wingdings" w:hAnsi="Wingdings" w:hint="default"/>
      </w:rPr>
    </w:lvl>
    <w:lvl w:ilvl="3" w:tplc="440A0001">
      <w:start w:val="1"/>
      <w:numFmt w:val="bullet"/>
      <w:lvlText w:val=""/>
      <w:lvlJc w:val="left"/>
      <w:pPr>
        <w:ind w:left="2880" w:hanging="360"/>
      </w:pPr>
      <w:rPr>
        <w:rFonts w:ascii="Symbol" w:hAnsi="Symbol" w:hint="default"/>
      </w:rPr>
    </w:lvl>
    <w:lvl w:ilvl="4" w:tplc="440A0003">
      <w:start w:val="1"/>
      <w:numFmt w:val="bullet"/>
      <w:lvlText w:val="o"/>
      <w:lvlJc w:val="left"/>
      <w:pPr>
        <w:ind w:left="3600" w:hanging="360"/>
      </w:pPr>
      <w:rPr>
        <w:rFonts w:ascii="Courier New" w:hAnsi="Courier New" w:hint="default"/>
      </w:rPr>
    </w:lvl>
    <w:lvl w:ilvl="5" w:tplc="440A0005">
      <w:start w:val="1"/>
      <w:numFmt w:val="bullet"/>
      <w:lvlText w:val=""/>
      <w:lvlJc w:val="left"/>
      <w:pPr>
        <w:ind w:left="4320" w:hanging="360"/>
      </w:pPr>
      <w:rPr>
        <w:rFonts w:ascii="Wingdings" w:hAnsi="Wingdings" w:hint="default"/>
      </w:rPr>
    </w:lvl>
    <w:lvl w:ilvl="6" w:tplc="440A0001">
      <w:start w:val="1"/>
      <w:numFmt w:val="bullet"/>
      <w:lvlText w:val=""/>
      <w:lvlJc w:val="left"/>
      <w:pPr>
        <w:ind w:left="5040" w:hanging="360"/>
      </w:pPr>
      <w:rPr>
        <w:rFonts w:ascii="Symbol" w:hAnsi="Symbol" w:hint="default"/>
      </w:rPr>
    </w:lvl>
    <w:lvl w:ilvl="7" w:tplc="440A0003">
      <w:start w:val="1"/>
      <w:numFmt w:val="bullet"/>
      <w:lvlText w:val="o"/>
      <w:lvlJc w:val="left"/>
      <w:pPr>
        <w:ind w:left="5760" w:hanging="360"/>
      </w:pPr>
      <w:rPr>
        <w:rFonts w:ascii="Courier New" w:hAnsi="Courier New" w:hint="default"/>
      </w:rPr>
    </w:lvl>
    <w:lvl w:ilvl="8" w:tplc="440A0005">
      <w:start w:val="1"/>
      <w:numFmt w:val="bullet"/>
      <w:lvlText w:val=""/>
      <w:lvlJc w:val="left"/>
      <w:pPr>
        <w:ind w:left="6480" w:hanging="360"/>
      </w:pPr>
      <w:rPr>
        <w:rFonts w:ascii="Wingdings" w:hAnsi="Wingdings" w:hint="default"/>
      </w:rPr>
    </w:lvl>
  </w:abstractNum>
  <w:abstractNum w:abstractNumId="1">
    <w:nsid w:val="37A02E59"/>
    <w:multiLevelType w:val="hybridMultilevel"/>
    <w:tmpl w:val="B24CAFF4"/>
    <w:lvl w:ilvl="0" w:tplc="440A0001">
      <w:start w:val="1"/>
      <w:numFmt w:val="bullet"/>
      <w:lvlText w:val=""/>
      <w:lvlJc w:val="left"/>
      <w:pPr>
        <w:ind w:left="720" w:hanging="360"/>
      </w:pPr>
      <w:rPr>
        <w:rFonts w:ascii="Symbol" w:hAnsi="Symbol" w:hint="default"/>
      </w:rPr>
    </w:lvl>
    <w:lvl w:ilvl="1" w:tplc="440A0003">
      <w:start w:val="1"/>
      <w:numFmt w:val="bullet"/>
      <w:lvlText w:val="o"/>
      <w:lvlJc w:val="left"/>
      <w:pPr>
        <w:ind w:left="1440" w:hanging="360"/>
      </w:pPr>
      <w:rPr>
        <w:rFonts w:ascii="Courier New" w:hAnsi="Courier New" w:hint="default"/>
      </w:rPr>
    </w:lvl>
    <w:lvl w:ilvl="2" w:tplc="440A0005">
      <w:start w:val="1"/>
      <w:numFmt w:val="bullet"/>
      <w:lvlText w:val=""/>
      <w:lvlJc w:val="left"/>
      <w:pPr>
        <w:ind w:left="2160" w:hanging="360"/>
      </w:pPr>
      <w:rPr>
        <w:rFonts w:ascii="Wingdings" w:hAnsi="Wingdings" w:hint="default"/>
      </w:rPr>
    </w:lvl>
    <w:lvl w:ilvl="3" w:tplc="440A0001">
      <w:start w:val="1"/>
      <w:numFmt w:val="bullet"/>
      <w:lvlText w:val=""/>
      <w:lvlJc w:val="left"/>
      <w:pPr>
        <w:ind w:left="2880" w:hanging="360"/>
      </w:pPr>
      <w:rPr>
        <w:rFonts w:ascii="Symbol" w:hAnsi="Symbol" w:hint="default"/>
      </w:rPr>
    </w:lvl>
    <w:lvl w:ilvl="4" w:tplc="440A0003">
      <w:start w:val="1"/>
      <w:numFmt w:val="bullet"/>
      <w:lvlText w:val="o"/>
      <w:lvlJc w:val="left"/>
      <w:pPr>
        <w:ind w:left="3600" w:hanging="360"/>
      </w:pPr>
      <w:rPr>
        <w:rFonts w:ascii="Courier New" w:hAnsi="Courier New" w:hint="default"/>
      </w:rPr>
    </w:lvl>
    <w:lvl w:ilvl="5" w:tplc="440A0005">
      <w:start w:val="1"/>
      <w:numFmt w:val="bullet"/>
      <w:lvlText w:val=""/>
      <w:lvlJc w:val="left"/>
      <w:pPr>
        <w:ind w:left="4320" w:hanging="360"/>
      </w:pPr>
      <w:rPr>
        <w:rFonts w:ascii="Wingdings" w:hAnsi="Wingdings" w:hint="default"/>
      </w:rPr>
    </w:lvl>
    <w:lvl w:ilvl="6" w:tplc="440A0001">
      <w:start w:val="1"/>
      <w:numFmt w:val="bullet"/>
      <w:lvlText w:val=""/>
      <w:lvlJc w:val="left"/>
      <w:pPr>
        <w:ind w:left="5040" w:hanging="360"/>
      </w:pPr>
      <w:rPr>
        <w:rFonts w:ascii="Symbol" w:hAnsi="Symbol" w:hint="default"/>
      </w:rPr>
    </w:lvl>
    <w:lvl w:ilvl="7" w:tplc="440A0003">
      <w:start w:val="1"/>
      <w:numFmt w:val="bullet"/>
      <w:lvlText w:val="o"/>
      <w:lvlJc w:val="left"/>
      <w:pPr>
        <w:ind w:left="5760" w:hanging="360"/>
      </w:pPr>
      <w:rPr>
        <w:rFonts w:ascii="Courier New" w:hAnsi="Courier New" w:hint="default"/>
      </w:rPr>
    </w:lvl>
    <w:lvl w:ilvl="8" w:tplc="440A0005">
      <w:start w:val="1"/>
      <w:numFmt w:val="bullet"/>
      <w:lvlText w:val=""/>
      <w:lvlJc w:val="left"/>
      <w:pPr>
        <w:ind w:left="6480" w:hanging="360"/>
      </w:pPr>
      <w:rPr>
        <w:rFonts w:ascii="Wingdings" w:hAnsi="Wingdings" w:hint="default"/>
      </w:rPr>
    </w:lvl>
  </w:abstractNum>
  <w:abstractNum w:abstractNumId="2">
    <w:nsid w:val="406D5270"/>
    <w:multiLevelType w:val="hybridMultilevel"/>
    <w:tmpl w:val="BDCCDDE0"/>
    <w:lvl w:ilvl="0" w:tplc="440A0001">
      <w:start w:val="1"/>
      <w:numFmt w:val="bullet"/>
      <w:lvlText w:val=""/>
      <w:lvlJc w:val="left"/>
      <w:pPr>
        <w:ind w:left="720" w:hanging="360"/>
      </w:pPr>
      <w:rPr>
        <w:rFonts w:ascii="Symbol" w:hAnsi="Symbol" w:hint="default"/>
      </w:rPr>
    </w:lvl>
    <w:lvl w:ilvl="1" w:tplc="440A0003">
      <w:start w:val="1"/>
      <w:numFmt w:val="bullet"/>
      <w:lvlText w:val="o"/>
      <w:lvlJc w:val="left"/>
      <w:pPr>
        <w:ind w:left="1440" w:hanging="360"/>
      </w:pPr>
      <w:rPr>
        <w:rFonts w:ascii="Courier New" w:hAnsi="Courier New" w:hint="default"/>
      </w:rPr>
    </w:lvl>
    <w:lvl w:ilvl="2" w:tplc="440A0005">
      <w:start w:val="1"/>
      <w:numFmt w:val="bullet"/>
      <w:lvlText w:val=""/>
      <w:lvlJc w:val="left"/>
      <w:pPr>
        <w:ind w:left="2160" w:hanging="360"/>
      </w:pPr>
      <w:rPr>
        <w:rFonts w:ascii="Wingdings" w:hAnsi="Wingdings" w:hint="default"/>
      </w:rPr>
    </w:lvl>
    <w:lvl w:ilvl="3" w:tplc="440A0001">
      <w:start w:val="1"/>
      <w:numFmt w:val="bullet"/>
      <w:lvlText w:val=""/>
      <w:lvlJc w:val="left"/>
      <w:pPr>
        <w:ind w:left="2880" w:hanging="360"/>
      </w:pPr>
      <w:rPr>
        <w:rFonts w:ascii="Symbol" w:hAnsi="Symbol" w:hint="default"/>
      </w:rPr>
    </w:lvl>
    <w:lvl w:ilvl="4" w:tplc="440A0003">
      <w:start w:val="1"/>
      <w:numFmt w:val="bullet"/>
      <w:lvlText w:val="o"/>
      <w:lvlJc w:val="left"/>
      <w:pPr>
        <w:ind w:left="3600" w:hanging="360"/>
      </w:pPr>
      <w:rPr>
        <w:rFonts w:ascii="Courier New" w:hAnsi="Courier New" w:hint="default"/>
      </w:rPr>
    </w:lvl>
    <w:lvl w:ilvl="5" w:tplc="440A0005">
      <w:start w:val="1"/>
      <w:numFmt w:val="bullet"/>
      <w:lvlText w:val=""/>
      <w:lvlJc w:val="left"/>
      <w:pPr>
        <w:ind w:left="4320" w:hanging="360"/>
      </w:pPr>
      <w:rPr>
        <w:rFonts w:ascii="Wingdings" w:hAnsi="Wingdings" w:hint="default"/>
      </w:rPr>
    </w:lvl>
    <w:lvl w:ilvl="6" w:tplc="440A0001">
      <w:start w:val="1"/>
      <w:numFmt w:val="bullet"/>
      <w:lvlText w:val=""/>
      <w:lvlJc w:val="left"/>
      <w:pPr>
        <w:ind w:left="5040" w:hanging="360"/>
      </w:pPr>
      <w:rPr>
        <w:rFonts w:ascii="Symbol" w:hAnsi="Symbol" w:hint="default"/>
      </w:rPr>
    </w:lvl>
    <w:lvl w:ilvl="7" w:tplc="440A0003">
      <w:start w:val="1"/>
      <w:numFmt w:val="bullet"/>
      <w:lvlText w:val="o"/>
      <w:lvlJc w:val="left"/>
      <w:pPr>
        <w:ind w:left="5760" w:hanging="360"/>
      </w:pPr>
      <w:rPr>
        <w:rFonts w:ascii="Courier New" w:hAnsi="Courier New" w:hint="default"/>
      </w:rPr>
    </w:lvl>
    <w:lvl w:ilvl="8" w:tplc="440A0005">
      <w:start w:val="1"/>
      <w:numFmt w:val="bullet"/>
      <w:lvlText w:val=""/>
      <w:lvlJc w:val="left"/>
      <w:pPr>
        <w:ind w:left="6480" w:hanging="360"/>
      </w:pPr>
      <w:rPr>
        <w:rFonts w:ascii="Wingdings" w:hAnsi="Wingdings" w:hint="default"/>
      </w:rPr>
    </w:lvl>
  </w:abstractNum>
  <w:abstractNum w:abstractNumId="3">
    <w:nsid w:val="4E6A0BC4"/>
    <w:multiLevelType w:val="hybridMultilevel"/>
    <w:tmpl w:val="72082844"/>
    <w:lvl w:ilvl="0" w:tplc="E8D48A42">
      <w:start w:val="1"/>
      <w:numFmt w:val="upperRoman"/>
      <w:lvlText w:val="%1."/>
      <w:lvlJc w:val="left"/>
      <w:pPr>
        <w:ind w:left="1080" w:hanging="720"/>
      </w:pPr>
      <w:rPr>
        <w:rFonts w:cs="Times New Roman" w:hint="default"/>
      </w:rPr>
    </w:lvl>
    <w:lvl w:ilvl="1" w:tplc="440A0019">
      <w:start w:val="1"/>
      <w:numFmt w:val="lowerLetter"/>
      <w:lvlText w:val="%2."/>
      <w:lvlJc w:val="left"/>
      <w:pPr>
        <w:ind w:left="1440" w:hanging="360"/>
      </w:pPr>
      <w:rPr>
        <w:rFonts w:cs="Times New Roman"/>
      </w:rPr>
    </w:lvl>
    <w:lvl w:ilvl="2" w:tplc="440A001B">
      <w:start w:val="1"/>
      <w:numFmt w:val="lowerRoman"/>
      <w:lvlText w:val="%3."/>
      <w:lvlJc w:val="right"/>
      <w:pPr>
        <w:ind w:left="2160" w:hanging="180"/>
      </w:pPr>
      <w:rPr>
        <w:rFonts w:cs="Times New Roman"/>
      </w:rPr>
    </w:lvl>
    <w:lvl w:ilvl="3" w:tplc="440A000F">
      <w:start w:val="1"/>
      <w:numFmt w:val="decimal"/>
      <w:lvlText w:val="%4."/>
      <w:lvlJc w:val="left"/>
      <w:pPr>
        <w:ind w:left="2880" w:hanging="360"/>
      </w:pPr>
      <w:rPr>
        <w:rFonts w:cs="Times New Roman"/>
      </w:rPr>
    </w:lvl>
    <w:lvl w:ilvl="4" w:tplc="440A0019">
      <w:start w:val="1"/>
      <w:numFmt w:val="lowerLetter"/>
      <w:lvlText w:val="%5."/>
      <w:lvlJc w:val="left"/>
      <w:pPr>
        <w:ind w:left="3600" w:hanging="360"/>
      </w:pPr>
      <w:rPr>
        <w:rFonts w:cs="Times New Roman"/>
      </w:rPr>
    </w:lvl>
    <w:lvl w:ilvl="5" w:tplc="440A001B">
      <w:start w:val="1"/>
      <w:numFmt w:val="lowerRoman"/>
      <w:lvlText w:val="%6."/>
      <w:lvlJc w:val="right"/>
      <w:pPr>
        <w:ind w:left="4320" w:hanging="180"/>
      </w:pPr>
      <w:rPr>
        <w:rFonts w:cs="Times New Roman"/>
      </w:rPr>
    </w:lvl>
    <w:lvl w:ilvl="6" w:tplc="440A000F">
      <w:start w:val="1"/>
      <w:numFmt w:val="decimal"/>
      <w:lvlText w:val="%7."/>
      <w:lvlJc w:val="left"/>
      <w:pPr>
        <w:ind w:left="5040" w:hanging="360"/>
      </w:pPr>
      <w:rPr>
        <w:rFonts w:cs="Times New Roman"/>
      </w:rPr>
    </w:lvl>
    <w:lvl w:ilvl="7" w:tplc="440A0019">
      <w:start w:val="1"/>
      <w:numFmt w:val="lowerLetter"/>
      <w:lvlText w:val="%8."/>
      <w:lvlJc w:val="left"/>
      <w:pPr>
        <w:ind w:left="5760" w:hanging="360"/>
      </w:pPr>
      <w:rPr>
        <w:rFonts w:cs="Times New Roman"/>
      </w:rPr>
    </w:lvl>
    <w:lvl w:ilvl="8" w:tplc="440A001B">
      <w:start w:val="1"/>
      <w:numFmt w:val="lowerRoman"/>
      <w:lvlText w:val="%9."/>
      <w:lvlJc w:val="right"/>
      <w:pPr>
        <w:ind w:left="6480" w:hanging="180"/>
      </w:pPr>
      <w:rPr>
        <w:rFonts w:cs="Times New Roman"/>
      </w:rPr>
    </w:lvl>
  </w:abstractNum>
  <w:abstractNum w:abstractNumId="4">
    <w:nsid w:val="5FB02958"/>
    <w:multiLevelType w:val="hybridMultilevel"/>
    <w:tmpl w:val="B2784AE0"/>
    <w:lvl w:ilvl="0" w:tplc="440A0001">
      <w:start w:val="1"/>
      <w:numFmt w:val="bullet"/>
      <w:lvlText w:val=""/>
      <w:lvlJc w:val="left"/>
      <w:pPr>
        <w:ind w:left="720" w:hanging="360"/>
      </w:pPr>
      <w:rPr>
        <w:rFonts w:ascii="Symbol" w:hAnsi="Symbol" w:hint="default"/>
      </w:rPr>
    </w:lvl>
    <w:lvl w:ilvl="1" w:tplc="440A0003">
      <w:start w:val="1"/>
      <w:numFmt w:val="bullet"/>
      <w:lvlText w:val="o"/>
      <w:lvlJc w:val="left"/>
      <w:pPr>
        <w:ind w:left="1440" w:hanging="360"/>
      </w:pPr>
      <w:rPr>
        <w:rFonts w:ascii="Courier New" w:hAnsi="Courier New" w:hint="default"/>
      </w:rPr>
    </w:lvl>
    <w:lvl w:ilvl="2" w:tplc="440A0005">
      <w:start w:val="1"/>
      <w:numFmt w:val="bullet"/>
      <w:lvlText w:val=""/>
      <w:lvlJc w:val="left"/>
      <w:pPr>
        <w:ind w:left="2160" w:hanging="360"/>
      </w:pPr>
      <w:rPr>
        <w:rFonts w:ascii="Wingdings" w:hAnsi="Wingdings" w:hint="default"/>
      </w:rPr>
    </w:lvl>
    <w:lvl w:ilvl="3" w:tplc="440A0001">
      <w:start w:val="1"/>
      <w:numFmt w:val="bullet"/>
      <w:lvlText w:val=""/>
      <w:lvlJc w:val="left"/>
      <w:pPr>
        <w:ind w:left="2880" w:hanging="360"/>
      </w:pPr>
      <w:rPr>
        <w:rFonts w:ascii="Symbol" w:hAnsi="Symbol" w:hint="default"/>
      </w:rPr>
    </w:lvl>
    <w:lvl w:ilvl="4" w:tplc="440A0003">
      <w:start w:val="1"/>
      <w:numFmt w:val="bullet"/>
      <w:lvlText w:val="o"/>
      <w:lvlJc w:val="left"/>
      <w:pPr>
        <w:ind w:left="3600" w:hanging="360"/>
      </w:pPr>
      <w:rPr>
        <w:rFonts w:ascii="Courier New" w:hAnsi="Courier New" w:hint="default"/>
      </w:rPr>
    </w:lvl>
    <w:lvl w:ilvl="5" w:tplc="440A0005">
      <w:start w:val="1"/>
      <w:numFmt w:val="bullet"/>
      <w:lvlText w:val=""/>
      <w:lvlJc w:val="left"/>
      <w:pPr>
        <w:ind w:left="4320" w:hanging="360"/>
      </w:pPr>
      <w:rPr>
        <w:rFonts w:ascii="Wingdings" w:hAnsi="Wingdings" w:hint="default"/>
      </w:rPr>
    </w:lvl>
    <w:lvl w:ilvl="6" w:tplc="440A0001">
      <w:start w:val="1"/>
      <w:numFmt w:val="bullet"/>
      <w:lvlText w:val=""/>
      <w:lvlJc w:val="left"/>
      <w:pPr>
        <w:ind w:left="5040" w:hanging="360"/>
      </w:pPr>
      <w:rPr>
        <w:rFonts w:ascii="Symbol" w:hAnsi="Symbol" w:hint="default"/>
      </w:rPr>
    </w:lvl>
    <w:lvl w:ilvl="7" w:tplc="440A0003">
      <w:start w:val="1"/>
      <w:numFmt w:val="bullet"/>
      <w:lvlText w:val="o"/>
      <w:lvlJc w:val="left"/>
      <w:pPr>
        <w:ind w:left="5760" w:hanging="360"/>
      </w:pPr>
      <w:rPr>
        <w:rFonts w:ascii="Courier New" w:hAnsi="Courier New" w:hint="default"/>
      </w:rPr>
    </w:lvl>
    <w:lvl w:ilvl="8" w:tplc="440A0005">
      <w:start w:val="1"/>
      <w:numFmt w:val="bullet"/>
      <w:lvlText w:val=""/>
      <w:lvlJc w:val="left"/>
      <w:pPr>
        <w:ind w:left="6480" w:hanging="360"/>
      </w:pPr>
      <w:rPr>
        <w:rFonts w:ascii="Wingdings" w:hAnsi="Wingdings" w:hint="default"/>
      </w:rPr>
    </w:lvl>
  </w:abstractNum>
  <w:abstractNum w:abstractNumId="5">
    <w:nsid w:val="6639767A"/>
    <w:multiLevelType w:val="hybridMultilevel"/>
    <w:tmpl w:val="D01C7E52"/>
    <w:lvl w:ilvl="0" w:tplc="440A0001">
      <w:start w:val="1"/>
      <w:numFmt w:val="bullet"/>
      <w:lvlText w:val=""/>
      <w:lvlJc w:val="left"/>
      <w:pPr>
        <w:ind w:left="720" w:hanging="360"/>
      </w:pPr>
      <w:rPr>
        <w:rFonts w:ascii="Symbol" w:hAnsi="Symbol" w:hint="default"/>
      </w:rPr>
    </w:lvl>
    <w:lvl w:ilvl="1" w:tplc="440A0003">
      <w:start w:val="1"/>
      <w:numFmt w:val="bullet"/>
      <w:lvlText w:val="o"/>
      <w:lvlJc w:val="left"/>
      <w:pPr>
        <w:ind w:left="1440" w:hanging="360"/>
      </w:pPr>
      <w:rPr>
        <w:rFonts w:ascii="Courier New" w:hAnsi="Courier New" w:hint="default"/>
      </w:rPr>
    </w:lvl>
    <w:lvl w:ilvl="2" w:tplc="440A0005">
      <w:start w:val="1"/>
      <w:numFmt w:val="bullet"/>
      <w:lvlText w:val=""/>
      <w:lvlJc w:val="left"/>
      <w:pPr>
        <w:ind w:left="2160" w:hanging="360"/>
      </w:pPr>
      <w:rPr>
        <w:rFonts w:ascii="Wingdings" w:hAnsi="Wingdings" w:hint="default"/>
      </w:rPr>
    </w:lvl>
    <w:lvl w:ilvl="3" w:tplc="440A0001">
      <w:start w:val="1"/>
      <w:numFmt w:val="bullet"/>
      <w:lvlText w:val=""/>
      <w:lvlJc w:val="left"/>
      <w:pPr>
        <w:ind w:left="2880" w:hanging="360"/>
      </w:pPr>
      <w:rPr>
        <w:rFonts w:ascii="Symbol" w:hAnsi="Symbol" w:hint="default"/>
      </w:rPr>
    </w:lvl>
    <w:lvl w:ilvl="4" w:tplc="440A0003">
      <w:start w:val="1"/>
      <w:numFmt w:val="bullet"/>
      <w:lvlText w:val="o"/>
      <w:lvlJc w:val="left"/>
      <w:pPr>
        <w:ind w:left="3600" w:hanging="360"/>
      </w:pPr>
      <w:rPr>
        <w:rFonts w:ascii="Courier New" w:hAnsi="Courier New" w:hint="default"/>
      </w:rPr>
    </w:lvl>
    <w:lvl w:ilvl="5" w:tplc="440A0005">
      <w:start w:val="1"/>
      <w:numFmt w:val="bullet"/>
      <w:lvlText w:val=""/>
      <w:lvlJc w:val="left"/>
      <w:pPr>
        <w:ind w:left="4320" w:hanging="360"/>
      </w:pPr>
      <w:rPr>
        <w:rFonts w:ascii="Wingdings" w:hAnsi="Wingdings" w:hint="default"/>
      </w:rPr>
    </w:lvl>
    <w:lvl w:ilvl="6" w:tplc="440A0001">
      <w:start w:val="1"/>
      <w:numFmt w:val="bullet"/>
      <w:lvlText w:val=""/>
      <w:lvlJc w:val="left"/>
      <w:pPr>
        <w:ind w:left="5040" w:hanging="360"/>
      </w:pPr>
      <w:rPr>
        <w:rFonts w:ascii="Symbol" w:hAnsi="Symbol" w:hint="default"/>
      </w:rPr>
    </w:lvl>
    <w:lvl w:ilvl="7" w:tplc="440A0003">
      <w:start w:val="1"/>
      <w:numFmt w:val="bullet"/>
      <w:lvlText w:val="o"/>
      <w:lvlJc w:val="left"/>
      <w:pPr>
        <w:ind w:left="5760" w:hanging="360"/>
      </w:pPr>
      <w:rPr>
        <w:rFonts w:ascii="Courier New" w:hAnsi="Courier New" w:hint="default"/>
      </w:rPr>
    </w:lvl>
    <w:lvl w:ilvl="8" w:tplc="440A0005">
      <w:start w:val="1"/>
      <w:numFmt w:val="bullet"/>
      <w:lvlText w:val=""/>
      <w:lvlJc w:val="left"/>
      <w:pPr>
        <w:ind w:left="6480" w:hanging="360"/>
      </w:pPr>
      <w:rPr>
        <w:rFonts w:ascii="Wingdings" w:hAnsi="Wingdings" w:hint="default"/>
      </w:rPr>
    </w:lvl>
  </w:abstractNum>
  <w:abstractNum w:abstractNumId="6">
    <w:nsid w:val="6E046B0B"/>
    <w:multiLevelType w:val="hybridMultilevel"/>
    <w:tmpl w:val="A44ECE04"/>
    <w:lvl w:ilvl="0" w:tplc="440A0001">
      <w:start w:val="1"/>
      <w:numFmt w:val="bullet"/>
      <w:lvlText w:val=""/>
      <w:lvlJc w:val="left"/>
      <w:pPr>
        <w:ind w:left="720" w:hanging="360"/>
      </w:pPr>
      <w:rPr>
        <w:rFonts w:ascii="Symbol" w:hAnsi="Symbol" w:hint="default"/>
      </w:rPr>
    </w:lvl>
    <w:lvl w:ilvl="1" w:tplc="440A0003">
      <w:start w:val="1"/>
      <w:numFmt w:val="bullet"/>
      <w:lvlText w:val="o"/>
      <w:lvlJc w:val="left"/>
      <w:pPr>
        <w:ind w:left="1440" w:hanging="360"/>
      </w:pPr>
      <w:rPr>
        <w:rFonts w:ascii="Courier New" w:hAnsi="Courier New" w:hint="default"/>
      </w:rPr>
    </w:lvl>
    <w:lvl w:ilvl="2" w:tplc="440A0005">
      <w:start w:val="1"/>
      <w:numFmt w:val="bullet"/>
      <w:lvlText w:val=""/>
      <w:lvlJc w:val="left"/>
      <w:pPr>
        <w:ind w:left="2160" w:hanging="360"/>
      </w:pPr>
      <w:rPr>
        <w:rFonts w:ascii="Wingdings" w:hAnsi="Wingdings" w:hint="default"/>
      </w:rPr>
    </w:lvl>
    <w:lvl w:ilvl="3" w:tplc="440A0001">
      <w:start w:val="1"/>
      <w:numFmt w:val="bullet"/>
      <w:lvlText w:val=""/>
      <w:lvlJc w:val="left"/>
      <w:pPr>
        <w:ind w:left="2880" w:hanging="360"/>
      </w:pPr>
      <w:rPr>
        <w:rFonts w:ascii="Symbol" w:hAnsi="Symbol" w:hint="default"/>
      </w:rPr>
    </w:lvl>
    <w:lvl w:ilvl="4" w:tplc="440A0003">
      <w:start w:val="1"/>
      <w:numFmt w:val="bullet"/>
      <w:lvlText w:val="o"/>
      <w:lvlJc w:val="left"/>
      <w:pPr>
        <w:ind w:left="3600" w:hanging="360"/>
      </w:pPr>
      <w:rPr>
        <w:rFonts w:ascii="Courier New" w:hAnsi="Courier New" w:hint="default"/>
      </w:rPr>
    </w:lvl>
    <w:lvl w:ilvl="5" w:tplc="440A0005">
      <w:start w:val="1"/>
      <w:numFmt w:val="bullet"/>
      <w:lvlText w:val=""/>
      <w:lvlJc w:val="left"/>
      <w:pPr>
        <w:ind w:left="4320" w:hanging="360"/>
      </w:pPr>
      <w:rPr>
        <w:rFonts w:ascii="Wingdings" w:hAnsi="Wingdings" w:hint="default"/>
      </w:rPr>
    </w:lvl>
    <w:lvl w:ilvl="6" w:tplc="440A0001">
      <w:start w:val="1"/>
      <w:numFmt w:val="bullet"/>
      <w:lvlText w:val=""/>
      <w:lvlJc w:val="left"/>
      <w:pPr>
        <w:ind w:left="5040" w:hanging="360"/>
      </w:pPr>
      <w:rPr>
        <w:rFonts w:ascii="Symbol" w:hAnsi="Symbol" w:hint="default"/>
      </w:rPr>
    </w:lvl>
    <w:lvl w:ilvl="7" w:tplc="440A0003">
      <w:start w:val="1"/>
      <w:numFmt w:val="bullet"/>
      <w:lvlText w:val="o"/>
      <w:lvlJc w:val="left"/>
      <w:pPr>
        <w:ind w:left="5760" w:hanging="360"/>
      </w:pPr>
      <w:rPr>
        <w:rFonts w:ascii="Courier New" w:hAnsi="Courier New" w:hint="default"/>
      </w:rPr>
    </w:lvl>
    <w:lvl w:ilvl="8" w:tplc="440A0005">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6"/>
  </w:num>
  <w:num w:numId="4">
    <w:abstractNumId w:val="1"/>
  </w:num>
  <w:num w:numId="5">
    <w:abstractNumId w:val="3"/>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032DAB"/>
    <w:rsid w:val="00032DAB"/>
    <w:rsid w:val="00224111"/>
    <w:rsid w:val="00232341"/>
    <w:rsid w:val="008D0766"/>
    <w:rsid w:val="00BF014F"/>
    <w:rsid w:val="00D26693"/>
    <w:rsid w:val="00DC3F81"/>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DAB"/>
    <w:rPr>
      <w:rFonts w:ascii="Calibri" w:eastAsia="Times New Roman" w:hAnsi="Calibri" w:cs="Times New Roman"/>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032DAB"/>
    <w:pPr>
      <w:ind w:left="720"/>
    </w:pPr>
  </w:style>
  <w:style w:type="paragraph" w:customStyle="1" w:styleId="Default">
    <w:name w:val="Default"/>
    <w:rsid w:val="00032DAB"/>
    <w:pPr>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1212</Words>
  <Characters>6671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bescobar</dc:creator>
  <cp:lastModifiedBy>bescobar</cp:lastModifiedBy>
  <cp:revision>1</cp:revision>
  <dcterms:created xsi:type="dcterms:W3CDTF">2013-03-05T15:57:00Z</dcterms:created>
  <dcterms:modified xsi:type="dcterms:W3CDTF">2013-03-05T16:11:00Z</dcterms:modified>
</cp:coreProperties>
</file>