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7D49" w:rsidRPr="00947D49" w:rsidRDefault="00947D49" w:rsidP="00947D49">
      <w:pPr>
        <w:jc w:val="both"/>
        <w:rPr>
          <w:rFonts w:ascii="Arial Narrow" w:hAnsi="Arial Narrow"/>
          <w:lang w:val="es-SV"/>
        </w:rPr>
      </w:pPr>
      <w:r w:rsidRPr="00947D49">
        <w:rPr>
          <w:rFonts w:ascii="Arial Narrow" w:hAnsi="Arial Narrow"/>
          <w:lang w:val="es-SV"/>
        </w:rPr>
        <w:t>CAPITULO I</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SISTEMA REGISTRAL SALVADOREÑO (FOLIO PERSONAL).</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BREVE RESEÑA HISTÓRICA</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El antecedente directo del Registro de la Propiedad, se encuentra en las reales pragmáticas españolas de 1539 y 1768, que fueron introducidas en América por las Reales Células del 9 de mayo de 1778 y 16 de abril de 1789.</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Las características de estos rudimentarios Registros como la “TOMA DE RAZÓN” de los documentos, ordenados por orden cronológico y sin calificación de fondo, la distribución de las oficinas Registrales en cada cuidad o villa, son de las oficinas Registrales en cada ciudad o </w:t>
      </w:r>
      <w:proofErr w:type="spellStart"/>
      <w:r w:rsidRPr="00947D49">
        <w:rPr>
          <w:rFonts w:ascii="Arial Narrow" w:hAnsi="Arial Narrow"/>
          <w:lang w:val="es-SV"/>
        </w:rPr>
        <w:t>víal</w:t>
      </w:r>
      <w:proofErr w:type="spellEnd"/>
      <w:r w:rsidRPr="00947D49">
        <w:rPr>
          <w:rFonts w:ascii="Arial Narrow" w:hAnsi="Arial Narrow"/>
          <w:lang w:val="es-SV"/>
        </w:rPr>
        <w:t xml:space="preserve">, son entre otras, las que se proyectan a los actuales Registros.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Nuestro Derecho Registral, se inicia con las llamadas NOTARIAS de Hipotecas, creadas en el título 39 del Libro 4º del Código Civil decretado el 23 de agosto de 1859 por el Capitán General Gerardo Barrios, con vigencia a partir de mayo de 1860.- El artículo 2336 de dicho Código, prescribía: “en cada capital de Departamento habrá un registro de Hipotecas y estará a cargo de algún escribano público nombrado por el Presidente de la República”. Los escribanos llevarán un libro donde se tomará razón de todos los instrumentos públicos que contengan expresa hipoteca, formado con papel de sello 3º de bienio corriente y debía foliarse del mismo modo que los registros de protocolos de los otros escribanos.</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Los Escribanos Hipotecarios debían ser de honradez y probidad conocidos, y poseer una propiedad raíz ubicada en cualquier punto del respecto departamento de valor de dos mil pesos por lo menos.</w:t>
      </w:r>
    </w:p>
    <w:p w:rsidR="00947D49" w:rsidRPr="00947D49" w:rsidRDefault="00947D49" w:rsidP="00947D49">
      <w:pPr>
        <w:jc w:val="both"/>
        <w:rPr>
          <w:rFonts w:ascii="Arial Narrow" w:hAnsi="Arial Narrow"/>
          <w:lang w:val="es-SV"/>
        </w:rPr>
      </w:pPr>
      <w:r w:rsidRPr="00947D49">
        <w:rPr>
          <w:rFonts w:ascii="Arial Narrow" w:hAnsi="Arial Narrow"/>
          <w:lang w:val="es-SV"/>
        </w:rPr>
        <w:t>En los Departamentos donde por falta de escribanos de las calidades dichas no pueden establecerse los Registros se harían las inscripciones en las notorias del Departamento más inmediato.</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El Juez de Primera Instancia de la capital del departamento respectivo, era el encargado de poner firma entera el principio de la misma </w:t>
      </w:r>
      <w:proofErr w:type="spellStart"/>
      <w:proofErr w:type="gramStart"/>
      <w:r w:rsidRPr="00947D49">
        <w:rPr>
          <w:rFonts w:ascii="Arial Narrow" w:hAnsi="Arial Narrow"/>
          <w:lang w:val="es-SV"/>
        </w:rPr>
        <w:t>pagina</w:t>
      </w:r>
      <w:proofErr w:type="spellEnd"/>
      <w:proofErr w:type="gramEnd"/>
      <w:r w:rsidRPr="00947D49">
        <w:rPr>
          <w:rFonts w:ascii="Arial Narrow" w:hAnsi="Arial Narrow"/>
          <w:lang w:val="es-SV"/>
        </w:rPr>
        <w:t xml:space="preserve"> de libro y media al final de la última, rubricando todas las otras.</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 inscripción de la Hipoteca Contenía: el nombre, apellido y domicilio del acreedor y su profesión si alguna tenía y las mismas generales del deudor, y a los que como apoderados o representantes legales de cada uno </w:t>
      </w:r>
      <w:r w:rsidRPr="00947D49">
        <w:rPr>
          <w:rFonts w:ascii="Arial Narrow" w:hAnsi="Arial Narrow"/>
          <w:lang w:val="es-SV"/>
        </w:rPr>
        <w:lastRenderedPageBreak/>
        <w:t>se había designado la fecha, con expresión de hora, día, mes y año de la inscripción y la firma del anotador.- Se tomaban los datos de los documentos que contenían Hipotecas, en el orden en que estos eran entregados, poniendo una nota tras otra y sin ningún blanco intermedio.</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En ellos no podían usarse abreviaturas, fechas con números ni nombres con </w:t>
      </w:r>
      <w:proofErr w:type="spellStart"/>
      <w:r w:rsidRPr="00947D49">
        <w:rPr>
          <w:rFonts w:ascii="Arial Narrow" w:hAnsi="Arial Narrow"/>
          <w:lang w:val="es-SV"/>
        </w:rPr>
        <w:t>iniciales</w:t>
      </w:r>
      <w:proofErr w:type="spellEnd"/>
      <w:r w:rsidRPr="00947D49">
        <w:rPr>
          <w:rFonts w:ascii="Arial Narrow" w:hAnsi="Arial Narrow"/>
          <w:lang w:val="es-SV"/>
        </w:rPr>
        <w:t xml:space="preserve"> o cifras.- Los escribanos tenían la obligación de pasar al gobernador del Departamento al fin de cada mes de enero, una matrícula circunstanciada de todas las anotaciones no canceladas en el Protocolo del año anterior, para su publicación en el Diario Oficial, en un apartado bajo el título de “SECCIÓN JUDICIAL”.</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 primera ley hipotecaria que tuvo El Salvador fue promulgada el 11 de marzo de 1873, pero por circunstancias presentadas en aquel momento, tal ley no tuvo vigencia, y por ello debe de entenderse que fue la ley hipotecaria de 1881, publicada el 10 de mayo del mismo año, la que realmente estableció en el país el Registro inmobiliario, tanto es así que el artículo 695 del Código Civil establece en su último inciso, que los títulos de los actos o contratos anteriores al día 26 de mayo de 1881 deben inscribirse sin necesidad de antecedente, ya que es la fecha en que se inicia el REGISTRO EN EL SALVADOR y fue cuando se promulgó la ley de Registro Hipotecario, que constaba de 13 títulos, estos contenían toda la parte sustantiva y la parte organizativa del registro y los procedimientos de inscripción, esta ley se llamó Ley Hipotecaria y había servido como modelo la Ley Hipotecaria Española, esta ley como habían tomado como modelo el Registro de Folio Real nada más que este estaba en libros y en cada foja se anotaba la finca del titular del inmueble. Después de esta ley se dio otra que se llamaba Ley Reglamentaria del Registro promulgada en 1884 que </w:t>
      </w:r>
      <w:proofErr w:type="spellStart"/>
      <w:r w:rsidRPr="00947D49">
        <w:rPr>
          <w:rFonts w:ascii="Arial Narrow" w:hAnsi="Arial Narrow"/>
          <w:lang w:val="es-SV"/>
        </w:rPr>
        <w:t>tenia</w:t>
      </w:r>
      <w:proofErr w:type="spellEnd"/>
      <w:r w:rsidRPr="00947D49">
        <w:rPr>
          <w:rFonts w:ascii="Arial Narrow" w:hAnsi="Arial Narrow"/>
          <w:lang w:val="es-SV"/>
        </w:rPr>
        <w:t xml:space="preserve"> quince títulos es decir, tenía dos títulos más y </w:t>
      </w:r>
      <w:proofErr w:type="spellStart"/>
      <w:r w:rsidRPr="00947D49">
        <w:rPr>
          <w:rFonts w:ascii="Arial Narrow" w:hAnsi="Arial Narrow"/>
          <w:lang w:val="es-SV"/>
        </w:rPr>
        <w:t>tenia</w:t>
      </w:r>
      <w:proofErr w:type="spellEnd"/>
      <w:r w:rsidRPr="00947D49">
        <w:rPr>
          <w:rFonts w:ascii="Arial Narrow" w:hAnsi="Arial Narrow"/>
          <w:lang w:val="es-SV"/>
        </w:rPr>
        <w:t xml:space="preserve"> el mismo corte anterior, era también un Registro Real.</w:t>
      </w:r>
    </w:p>
    <w:p w:rsidR="00947D49" w:rsidRPr="00947D49" w:rsidRDefault="00947D49" w:rsidP="00947D49">
      <w:pPr>
        <w:jc w:val="both"/>
        <w:rPr>
          <w:rFonts w:ascii="Arial Narrow" w:hAnsi="Arial Narrow"/>
          <w:lang w:val="es-SV"/>
        </w:rPr>
      </w:pPr>
      <w:r w:rsidRPr="00947D49">
        <w:rPr>
          <w:rFonts w:ascii="Arial Narrow" w:hAnsi="Arial Narrow"/>
          <w:lang w:val="es-SV"/>
        </w:rPr>
        <w:t>En 1897 se promulgó una nueva Ley del Registro y se llamaba LEY DE REGISTRO DE LA PROPIEDAD RAÍZ ya en ésta se cambió el sistema de Folio Real y fue en este momento que el Registro del Folio Personal en esta ley se copia el Sistema Francés contados sus defectos y cualidades, y se ha mantenido casi intacta hasta nuestros días, es la parte del Código Civil que tenemos adoptado en nuestro cuerpo legal, además de eso se hizo una ley reglamentaria que se llamo de la Propiedad Raíz e Hipotecas, la ley fue incorporada al Código Civil por disposiciones de la misma ley así es que en la edición de 1904 ya aparece incorporada al Código Civil, y de conformidad a esta ley el Registro aparece organizado así:</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1º. REGISTRO DE LA PROPIEDAD RAÍZ</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2º. REGISTRO DE SENTENCIAS</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3º. REGISTRO DE HIPOTECAS</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lastRenderedPageBreak/>
        <w:t>4º Luego en 1933 fue incorporado el Registro de Créditos Refaccionarios y de Avío.</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No obstante que nuestro territorio es pequeño existían en nuestro país nueve oficinas de Registro.- Aunque la ley dice que el Registro se compone de tres secciones; en realidad se llevan también por separado los registros de anotaciones preventivas, de créditos refaccionarios otorgados de conformidad con la ley de prenda agraria porque esta ley ya fue derogada y sustituida por el Código de Comercio, ganadera e industrial, y el de anotaciones preventivas de crédito hipotecario (Banco Hipotecario de El Salvador y otras instituciones).</w:t>
      </w:r>
    </w:p>
    <w:p w:rsidR="00947D49" w:rsidRPr="00947D49" w:rsidRDefault="00947D49" w:rsidP="00947D49">
      <w:pPr>
        <w:jc w:val="both"/>
        <w:rPr>
          <w:rFonts w:ascii="Arial Narrow" w:hAnsi="Arial Narrow"/>
          <w:lang w:val="es-SV"/>
        </w:rPr>
      </w:pPr>
      <w:r w:rsidRPr="00947D49">
        <w:rPr>
          <w:rFonts w:ascii="Arial Narrow" w:hAnsi="Arial Narrow"/>
          <w:lang w:val="es-SV"/>
        </w:rPr>
        <w:t>Es indudable la influencia que en las leyes antes mencionadas tuvo la ley Hipotecaria de España del 8 de febrero de 1861 si como el Código de Chile de 1857.</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Nuestro sistema registral, </w:t>
      </w:r>
      <w:proofErr w:type="spellStart"/>
      <w:r w:rsidRPr="00947D49">
        <w:rPr>
          <w:rFonts w:ascii="Arial Narrow" w:hAnsi="Arial Narrow"/>
          <w:lang w:val="es-SV"/>
        </w:rPr>
        <w:t>esta</w:t>
      </w:r>
      <w:proofErr w:type="spellEnd"/>
      <w:r w:rsidRPr="00947D49">
        <w:rPr>
          <w:rFonts w:ascii="Arial Narrow" w:hAnsi="Arial Narrow"/>
          <w:lang w:val="es-SV"/>
        </w:rPr>
        <w:t xml:space="preserve"> íntimamente relacionado con la tradición, como modo de adquirir, ¬y es por ello que el título correspondiente del Código Civil se denomina “DE LA TRADICIÓN RAÍZ E HIPOTECAS”, al referirse a la tradición del dominio de los bienes raíces al artículo 665 reafirma la doctrina Romanista que informa nuestro Código según la cual se necesita el título (acto o contrato), y el modo (tradición) para adquirir el dominio de los bienes raíces. Pero nuestro Código se apartó de la doctrina del Código Chileno, según el cual la tradición se hace por </w:t>
      </w:r>
      <w:proofErr w:type="spellStart"/>
      <w:r w:rsidRPr="00947D49">
        <w:rPr>
          <w:rFonts w:ascii="Arial Narrow" w:hAnsi="Arial Narrow"/>
          <w:lang w:val="es-SV"/>
        </w:rPr>
        <w:t>al</w:t>
      </w:r>
      <w:proofErr w:type="spellEnd"/>
      <w:r w:rsidRPr="00947D49">
        <w:rPr>
          <w:rFonts w:ascii="Arial Narrow" w:hAnsi="Arial Narrow"/>
          <w:lang w:val="es-SV"/>
        </w:rPr>
        <w:t xml:space="preserve"> inscripción, y estableció que para que la tradición surta efectos contra terceros, deberá inscribirse en el Registro Público de la Propiedad.</w:t>
      </w:r>
    </w:p>
    <w:p w:rsidR="00947D49" w:rsidRPr="00947D49" w:rsidRDefault="00947D49" w:rsidP="00947D49">
      <w:pPr>
        <w:jc w:val="both"/>
        <w:rPr>
          <w:rFonts w:ascii="Arial Narrow" w:hAnsi="Arial Narrow"/>
          <w:lang w:val="es-SV"/>
        </w:rPr>
      </w:pPr>
      <w:r w:rsidRPr="00947D49">
        <w:rPr>
          <w:rFonts w:ascii="Arial Narrow" w:hAnsi="Arial Narrow"/>
          <w:lang w:val="es-SV"/>
        </w:rPr>
        <w:t>De lo dicho resulta, que en Chile quien no inscribe su título no es dueño, y entre nosotros la inscripción es voluntaria y aunque no se escriba, el título es válido.</w:t>
      </w:r>
    </w:p>
    <w:p w:rsidR="00947D49" w:rsidRPr="00947D49" w:rsidRDefault="00947D49" w:rsidP="00947D49">
      <w:pPr>
        <w:jc w:val="both"/>
        <w:rPr>
          <w:rFonts w:ascii="Arial Narrow" w:hAnsi="Arial Narrow"/>
          <w:lang w:val="es-SV"/>
        </w:rPr>
      </w:pPr>
      <w:r w:rsidRPr="00947D49">
        <w:rPr>
          <w:rFonts w:ascii="Arial Narrow" w:hAnsi="Arial Narrow"/>
          <w:lang w:val="es-SV"/>
        </w:rPr>
        <w:t>En cambio, en lo que respecta a la Hipoteca nuestro Código adopta el sistema chileno, ya que el artículo 668 dice expresamente que la tradición del derecho de Hipoteca se verifica por la anotación de la escritura que la constituye, en el competente Registro de Hipotecas.</w:t>
      </w:r>
    </w:p>
    <w:p w:rsidR="00947D49" w:rsidRPr="00947D49" w:rsidRDefault="00947D49" w:rsidP="00947D49">
      <w:pPr>
        <w:jc w:val="both"/>
        <w:rPr>
          <w:rFonts w:ascii="Arial Narrow" w:hAnsi="Arial Narrow"/>
          <w:lang w:val="es-SV"/>
        </w:rPr>
      </w:pPr>
      <w:r w:rsidRPr="00947D49">
        <w:rPr>
          <w:rFonts w:ascii="Arial Narrow" w:hAnsi="Arial Narrow"/>
          <w:lang w:val="es-SV"/>
        </w:rPr>
        <w:t>Tal disposición esta corroborada por el artículo 2160 del Código Civil; que dice que la Hipoteca deberá ser inscrita en el Registro de Hipotecas y que sin ese requisito no tendrá valor alguno, ni se contará su fecha sino que desde que se presente al Registro respectivo si se siguiere inscripción. Por lo que podemos afirmar que en nuestro sistema registral, la tradición del derecho de Hipotecas se hace por la inscripción.</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Cabe señalar que la historia de nuestro Registro de Propiedad puede dividirse en tres periodos fundamentales: el primero de 1860 con el nacimiento de nuestro Código Civil a 1897, cuando se promulga la ley del Registro de la Propiedad Raíz e Hipotecas y su reglamento.</w:t>
      </w:r>
    </w:p>
    <w:p w:rsidR="00947D49" w:rsidRPr="00947D49" w:rsidRDefault="00947D49" w:rsidP="00947D49">
      <w:pPr>
        <w:jc w:val="both"/>
        <w:rPr>
          <w:rFonts w:ascii="Arial Narrow" w:hAnsi="Arial Narrow"/>
          <w:lang w:val="es-SV"/>
        </w:rPr>
      </w:pPr>
      <w:r w:rsidRPr="00947D49">
        <w:rPr>
          <w:rFonts w:ascii="Arial Narrow" w:hAnsi="Arial Narrow"/>
          <w:lang w:val="es-SV"/>
        </w:rPr>
        <w:t>El segundo que comienza en el año de 1897 hasta 1986, cuando se inicia un nuevo periodo con la ley de reestructuración del Registro de la Propiedad Raíz e Hipotecas y su reglamento que entraron en vigencia el 26 de mayo de 1986.</w:t>
      </w:r>
    </w:p>
    <w:p w:rsidR="00947D49" w:rsidRPr="00947D49" w:rsidRDefault="00947D49" w:rsidP="00947D49">
      <w:pPr>
        <w:jc w:val="both"/>
        <w:rPr>
          <w:rFonts w:ascii="Arial Narrow" w:hAnsi="Arial Narrow"/>
          <w:lang w:val="es-SV"/>
        </w:rPr>
      </w:pPr>
      <w:r w:rsidRPr="00947D49">
        <w:rPr>
          <w:rFonts w:ascii="Arial Narrow" w:hAnsi="Arial Narrow"/>
          <w:lang w:val="es-SV"/>
        </w:rPr>
        <w:t>Como podemos ver los dos primeros periodos tienen sus rasgos especiales ya que el primero se caracteriza por la aplicación de las antiguas notarias de hipotecas, a las que se refiere el Código Civil y las leyes hipotecarias o Códigos Hipotecarios; y, segundo, significa la inclusión de la ley y su reglamento en el texto del Código Civil y el establecimiento de un Registro de la Propiedad Inmueble en todo el Estado.</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6. SISTEMA REGISTRAL SALVADOREÑO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6.1. ANTECEDENTES HISTORICOS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El antecedente directo del Registro de la Propiedad Salvadoreño se encuentra en las Reales Pragmáticas Españolas de 1539 y 1768, que fueron introducidas en América por las Reales Células del 9 de mayo de 1778 y 16 de abril de 1789.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Las características de estos rudimentarios registros como la “TOMA DE RAZON” de los instrumentos ordenados por orden cronológico y sin calificación de fondo, la distribución de las oficinas regístrales en cada ciudad o villa, son entre otras las que se proyectan a los actuales Registros. El Derecho Registral Salvadoreño se inicia con las llamadas NOTARIAS de hipotecas creadas en el título 39 del libro IV del Código Civil decretado el 23 de agosto de 1859 por el Capitán General Gerardo Barrios, con vigencia a partir de mayo de 1860. El artículo 2336 del mencionado Código prescribía: “en cada capital de Departamento habrá un registro de Hipotecas y estará a cargo de algún escribano público nombrado por el presidente de la </w:t>
      </w:r>
      <w:proofErr w:type="spellStart"/>
      <w:r w:rsidRPr="00947D49">
        <w:rPr>
          <w:rFonts w:ascii="Arial Narrow" w:hAnsi="Arial Narrow"/>
          <w:lang w:val="es-SV"/>
        </w:rPr>
        <w:t>Republica</w:t>
      </w:r>
      <w:proofErr w:type="spellEnd"/>
      <w:r w:rsidRPr="00947D49">
        <w:rPr>
          <w:rFonts w:ascii="Arial Narrow" w:hAnsi="Arial Narrow"/>
          <w:lang w:val="es-SV"/>
        </w:rPr>
        <w:t xml:space="preserve">”. Los escribanos llevarán un libro en donde se tomará razón de todos los instrumentos públicos que contengan expresa hipoteca, formando con papel de sello 3º bienio corriente y debía foliarse del mismo modo que los registros o protocolos de los otros escribanos. Los escribanos de Hipotecas debían ser de honradez y probidad conocidas y poseer una propiedad raíz ubicada en cualquier punto del respectivo departamento de valor de dos mil pesos por lo menos.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El juez de Primera Instancia de la capital del Departamento respectivo era el encargado de autorizar con su firma completa al principio de la primera </w:t>
      </w:r>
      <w:proofErr w:type="gramStart"/>
      <w:r w:rsidRPr="00947D49">
        <w:rPr>
          <w:rFonts w:ascii="Arial Narrow" w:hAnsi="Arial Narrow"/>
          <w:lang w:val="es-SV"/>
        </w:rPr>
        <w:t>pagina</w:t>
      </w:r>
      <w:proofErr w:type="gramEnd"/>
      <w:r w:rsidRPr="00947D49">
        <w:rPr>
          <w:rFonts w:ascii="Arial Narrow" w:hAnsi="Arial Narrow"/>
          <w:lang w:val="es-SV"/>
        </w:rPr>
        <w:t xml:space="preserve"> del libro y media al final de la ultima, rubricando todas las otras.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 inscripción de la Hipoteca contenía: el nombre, apellido y domicilio del acreedor y su profesión si alguna tenía y las mismas generales del deudor, así como las que correspondían a quienes actuaren como apoderados o representantes legales de cada uno se hubieren designado, la fecha con expresión de hora, día, mes y año de la inscripción y la firma del anotador. Se tomaban los datos de los documentos que contenían hipotecas, en el orden en que estos eran entregados, poniendo una nota tras otra y sin ningún blanco intermedio.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En dichas inscripciones no podía usarse abreviaturas, fechas con números, ni nombres con </w:t>
      </w:r>
      <w:proofErr w:type="spellStart"/>
      <w:r w:rsidRPr="00947D49">
        <w:rPr>
          <w:rFonts w:ascii="Arial Narrow" w:hAnsi="Arial Narrow"/>
          <w:lang w:val="es-SV"/>
        </w:rPr>
        <w:t>iniciales</w:t>
      </w:r>
      <w:proofErr w:type="spellEnd"/>
      <w:r w:rsidRPr="00947D49">
        <w:rPr>
          <w:rFonts w:ascii="Arial Narrow" w:hAnsi="Arial Narrow"/>
          <w:lang w:val="es-SV"/>
        </w:rPr>
        <w:t xml:space="preserve"> o cifras. Los escribanos tenían la obligación de pasar al Gobernador del Departamento al fin de cada mes de enero una matrícula circunstanciada de todas las anotaciones no canceladas en el protocolo del año anterior, para su publicación en el Diario Oficial, en un apartado bajo el título de “SECCION JUDICIAL”. </w:t>
      </w:r>
    </w:p>
    <w:p w:rsidR="00947D49" w:rsidRPr="00947D49" w:rsidRDefault="00947D49" w:rsidP="00947D49">
      <w:pPr>
        <w:jc w:val="both"/>
        <w:rPr>
          <w:rFonts w:ascii="Arial Narrow" w:hAnsi="Arial Narrow"/>
          <w:lang w:val="es-SV"/>
        </w:rPr>
      </w:pPr>
      <w:r w:rsidRPr="00947D49">
        <w:rPr>
          <w:rFonts w:ascii="Arial Narrow" w:hAnsi="Arial Narrow"/>
          <w:lang w:val="es-SV"/>
        </w:rPr>
        <w:t>La primera Ley Hipotecaria que tuvo El Salvador fue promulgada el 11 de marzo de 1873 pero por circunstancias presentadas en aquel momento, dicha ley no tuvo vigencia y por ,</w:t>
      </w:r>
      <w:proofErr w:type="spellStart"/>
      <w:r w:rsidRPr="00947D49">
        <w:rPr>
          <w:rFonts w:ascii="Arial Narrow" w:hAnsi="Arial Narrow"/>
          <w:lang w:val="es-SV"/>
        </w:rPr>
        <w:t>kmmmmmmmmmmmmmmmmmello</w:t>
      </w:r>
      <w:proofErr w:type="spellEnd"/>
      <w:r w:rsidRPr="00947D49">
        <w:rPr>
          <w:rFonts w:ascii="Arial Narrow" w:hAnsi="Arial Narrow"/>
          <w:lang w:val="es-SV"/>
        </w:rPr>
        <w:t xml:space="preserve"> debe de entenderse que fue la Ley Hipotecaria de 1881, publicada el 10 de mayo del mismo año, la que realmente estableció en el país el registro inmobiliario, tanto es así que el artículo 695 del Código Civil establece en su </w:t>
      </w:r>
      <w:proofErr w:type="spellStart"/>
      <w:r w:rsidRPr="00947D49">
        <w:rPr>
          <w:rFonts w:ascii="Arial Narrow" w:hAnsi="Arial Narrow"/>
          <w:lang w:val="es-SV"/>
        </w:rPr>
        <w:t>ultimo</w:t>
      </w:r>
      <w:proofErr w:type="spellEnd"/>
      <w:r w:rsidRPr="00947D49">
        <w:rPr>
          <w:rFonts w:ascii="Arial Narrow" w:hAnsi="Arial Narrow"/>
          <w:lang w:val="es-SV"/>
        </w:rPr>
        <w:t xml:space="preserve"> inciso que los títulos de los actos o contratos anteriores al día 26 de mayo de 1881 deben inscribirse sin necesidad de antecedente ya que esta última es la fecha en </w:t>
      </w:r>
      <w:r w:rsidRPr="00947D49">
        <w:rPr>
          <w:rFonts w:ascii="Arial Narrow" w:hAnsi="Arial Narrow"/>
          <w:lang w:val="es-SV"/>
        </w:rPr>
        <w:lastRenderedPageBreak/>
        <w:t xml:space="preserve">que se inicia el REGISTRO EN EL SALVADOR, y fue cuando se promulgó la Ley del Registro Hipotecario que constaba de 13 títulos, los cuales contenían toda la parte organizativa del Registro y los procedimientos de inscripción, esta ley se llamó Ley Hipotecaria sirviendo como modelo para su elaboración la Ley Hipotecaria Española, la que a su vez había tomado como modelo para su elaboración el Registro Español, que era el Registro de Folio Real permitiendo que su inscripción estuviera en libros y en cada foja se anotaba la finca del titular del inmueble, después de esta ley apareció otra que se llamaba Ley Reglamentaria del Registro promulgada en 1884 que tenía quince títulos </w:t>
      </w:r>
      <w:proofErr w:type="spellStart"/>
      <w:r w:rsidRPr="00947D49">
        <w:rPr>
          <w:rFonts w:ascii="Arial Narrow" w:hAnsi="Arial Narrow"/>
          <w:lang w:val="es-SV"/>
        </w:rPr>
        <w:t>mas</w:t>
      </w:r>
      <w:proofErr w:type="spellEnd"/>
      <w:r w:rsidRPr="00947D49">
        <w:rPr>
          <w:rFonts w:ascii="Arial Narrow" w:hAnsi="Arial Narrow"/>
          <w:lang w:val="es-SV"/>
        </w:rPr>
        <w:t xml:space="preserve"> y tenía el mismo corte de la anterior, era también un Registro Real.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Desde el año de 1881 hasta el año de 1986 a casi un poco más de cien años es que en El Salvador se promulga la “Ley de Reestructuración del Registro de la Propiedad Raíz e Hipotecas” con la cual se inició un nuevo cambio de Sistema Registral llamado Folio Real el cual se caracterizó porque los bienes inmuebles son controlados por un número de matrícula y sus movimientos por asientos, estableciéndose con ello un mejor control de la propiedad, pero la imprecisión de la información generada, así como el hecho de no contar con la información catastral adecuada, en el año de 1992 se crea la UNIDAD DEL REGISTRO SOCIAL DE INMUEBLES a la que se conformó a través del Sistema de Folio Real Automatizado el cual tiene siempre la característica de asignar al inmueble una </w:t>
      </w:r>
      <w:proofErr w:type="spellStart"/>
      <w:r w:rsidRPr="00947D49">
        <w:rPr>
          <w:rFonts w:ascii="Arial Narrow" w:hAnsi="Arial Narrow"/>
          <w:lang w:val="es-SV"/>
        </w:rPr>
        <w:t>matricula</w:t>
      </w:r>
      <w:proofErr w:type="spellEnd"/>
      <w:r w:rsidRPr="00947D49">
        <w:rPr>
          <w:rFonts w:ascii="Arial Narrow" w:hAnsi="Arial Narrow"/>
          <w:lang w:val="es-SV"/>
        </w:rPr>
        <w:t xml:space="preserve"> y controlar los movimientos por medio de los asientos, pero este sistema resultó ser innovador por ser computarizado en otras palabras es un sistema diseñado para que la tarea de inscripción del bien inmueble sea hecha mediante medios tecnológicos y además la información catastral del bien inmueble sea técnica describiendo las medidas lineales y superficiales, su naturaleza, su valor y productividad; por ello dicho sistema se divide en dos el primero es llamado RSI I, implementado el 26 de febrero de 1991 por el Decreto Ejecutivo número 17, publicado en el Diario Oficial de Nº 73 Tomo 311 del 23 de abril de 1991 denominado “El Salvador País de Propietarios” con el cual se crea el Instituto Libertad y Progreso conocido por las </w:t>
      </w:r>
      <w:proofErr w:type="spellStart"/>
      <w:r w:rsidRPr="00947D49">
        <w:rPr>
          <w:rFonts w:ascii="Arial Narrow" w:hAnsi="Arial Narrow"/>
          <w:lang w:val="es-SV"/>
        </w:rPr>
        <w:t>iniciales</w:t>
      </w:r>
      <w:proofErr w:type="spellEnd"/>
      <w:r w:rsidRPr="00947D49">
        <w:rPr>
          <w:rFonts w:ascii="Arial Narrow" w:hAnsi="Arial Narrow"/>
          <w:lang w:val="es-SV"/>
        </w:rPr>
        <w:t xml:space="preserve"> ILP con la finalidad de solucionar de forma rápida problemas sociales y legales, sin que implicara altos costos a familias que vivían en tugurios, zonas marginales, comunidades en vías de desarrollo, </w:t>
      </w:r>
      <w:proofErr w:type="spellStart"/>
      <w:r w:rsidRPr="00947D49">
        <w:rPr>
          <w:rFonts w:ascii="Arial Narrow" w:hAnsi="Arial Narrow"/>
          <w:lang w:val="es-SV"/>
        </w:rPr>
        <w:t>lotificaciones</w:t>
      </w:r>
      <w:proofErr w:type="spellEnd"/>
      <w:r w:rsidRPr="00947D49">
        <w:rPr>
          <w:rFonts w:ascii="Arial Narrow" w:hAnsi="Arial Narrow"/>
          <w:lang w:val="es-SV"/>
        </w:rPr>
        <w:t xml:space="preserve">, etc.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Posteriormente se creó un nuevo Sistema Registral siempre como folio real automatizado que fue llamado RSI II, que tiene las mismas características del sistema registral RSI I, sólo que este </w:t>
      </w:r>
      <w:proofErr w:type="spellStart"/>
      <w:r w:rsidRPr="00947D49">
        <w:rPr>
          <w:rFonts w:ascii="Arial Narrow" w:hAnsi="Arial Narrow"/>
          <w:lang w:val="es-SV"/>
        </w:rPr>
        <w:t>ultimo</w:t>
      </w:r>
      <w:proofErr w:type="spellEnd"/>
      <w:r w:rsidRPr="00947D49">
        <w:rPr>
          <w:rFonts w:ascii="Arial Narrow" w:hAnsi="Arial Narrow"/>
          <w:lang w:val="es-SV"/>
        </w:rPr>
        <w:t xml:space="preserve"> no es para casos de interés social de ambos sistemas tienen sus inconvenientes ya que el sistema </w:t>
      </w:r>
      <w:proofErr w:type="spellStart"/>
      <w:r w:rsidRPr="00947D49">
        <w:rPr>
          <w:rFonts w:ascii="Arial Narrow" w:hAnsi="Arial Narrow"/>
          <w:lang w:val="es-SV"/>
        </w:rPr>
        <w:t>informatico</w:t>
      </w:r>
      <w:proofErr w:type="spellEnd"/>
      <w:r w:rsidRPr="00947D49">
        <w:rPr>
          <w:rFonts w:ascii="Arial Narrow" w:hAnsi="Arial Narrow"/>
          <w:lang w:val="es-SV"/>
        </w:rPr>
        <w:t xml:space="preserve"> que le da soporte al sistema no cuenta con la capacidad para almacenar toda la información por lo que el trabajo del Registrador se ve limitado tal es el caso que el documento presentado para la inscripción no se puede ver, el número máximo de asientos por matricula del bien inmueble es de cincuenta y el plano no se puede confrontar con la información jurídica ya no aparece </w:t>
      </w:r>
      <w:proofErr w:type="spellStart"/>
      <w:r w:rsidRPr="00947D49">
        <w:rPr>
          <w:rFonts w:ascii="Arial Narrow" w:hAnsi="Arial Narrow"/>
          <w:lang w:val="es-SV"/>
        </w:rPr>
        <w:t>mas</w:t>
      </w:r>
      <w:proofErr w:type="spellEnd"/>
      <w:r w:rsidRPr="00947D49">
        <w:rPr>
          <w:rFonts w:ascii="Arial Narrow" w:hAnsi="Arial Narrow"/>
          <w:lang w:val="es-SV"/>
        </w:rPr>
        <w:t xml:space="preserve"> las extensiones lineales de los bienes inmuebles.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Es preciso tener en cuenta que el RSI I y II como parte de la Unidad del Registro Social de inmuebles funcionan independientemente de las otras dependencias del Registro de la propiedad Raíz e Hipotecas ya que el sistema registral RSI I tiene a su cargo los movimientos regístrales de los Bancos, Financieras e instituciones de Gobierno, posee competencia para inscribir actos referentes a inmuebles en los que se desarrollen proyectos de interés social ya sea que sean ejecutados por el sector </w:t>
      </w:r>
      <w:proofErr w:type="spellStart"/>
      <w:r w:rsidRPr="00947D49">
        <w:rPr>
          <w:rFonts w:ascii="Arial Narrow" w:hAnsi="Arial Narrow"/>
          <w:lang w:val="es-SV"/>
        </w:rPr>
        <w:t>publico</w:t>
      </w:r>
      <w:proofErr w:type="spellEnd"/>
      <w:r w:rsidRPr="00947D49">
        <w:rPr>
          <w:rFonts w:ascii="Arial Narrow" w:hAnsi="Arial Narrow"/>
          <w:lang w:val="es-SV"/>
        </w:rPr>
        <w:t xml:space="preserve"> y privado y el RSI II </w:t>
      </w:r>
      <w:r w:rsidRPr="00947D49">
        <w:rPr>
          <w:rFonts w:ascii="Arial Narrow" w:hAnsi="Arial Narrow"/>
          <w:lang w:val="es-SV"/>
        </w:rPr>
        <w:lastRenderedPageBreak/>
        <w:t xml:space="preserve">por decreto ejecutivo Nº 213 del 15 de noviembre de 1994, sé amplio la competencia del RSI a lo que se refiere a remediciones, reuniones y particiones voluntarias y judiciales, proyectos de vivienda, </w:t>
      </w:r>
      <w:proofErr w:type="spellStart"/>
      <w:r w:rsidRPr="00947D49">
        <w:rPr>
          <w:rFonts w:ascii="Arial Narrow" w:hAnsi="Arial Narrow"/>
          <w:lang w:val="es-SV"/>
        </w:rPr>
        <w:t>lotificaciones</w:t>
      </w:r>
      <w:proofErr w:type="spellEnd"/>
      <w:r w:rsidRPr="00947D49">
        <w:rPr>
          <w:rFonts w:ascii="Arial Narrow" w:hAnsi="Arial Narrow"/>
          <w:lang w:val="es-SV"/>
        </w:rPr>
        <w:t xml:space="preserve">, parcelaciones, desmembraciones, traslado de asientos regístrales y los inmuebles sometidos al régimen de propiedad inmobiliaria por Pisos y Apartamentos.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Por otro lado por medio del Decreto Ejecutivo Nº 62 del 5 de diciembre de 1994 se crea el CENTRO NACIONAL DE REGISTRO como ente autorizado por el Estado para legalizar, sistematizar y publicitar la información sobre la propiedad inmobiliaria, geográfica y comercial, ratificado posteriormente por Decreto Legislativo Nº 462 con fecha de 5 de octubre de 1995 con autonomía administrativa y financiera con patrimonio propio. En la actualidad el Centro Nacional de Registro está conformada por cinco Unidades que son: Propiedad Raíz e Hipotecas, Comercio, Propiedad Intelectual, Instituto Geográfico Nacional y Catastro. Además de trabajar con documentos propios de las instituciones como el Fondo Social para la Vivienda, Instituto Salvadoreño de Transformación Agraria y el Sistema Financiero.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El Centro Nacional de Registro se encuentra en un proceso de modernización necesario debido a que hasta el año de 1986 se contaba con dos sistemas de regístrales obsoletos que son el folio personal y el folio real manual, ambos representan un impacto negativo en la administración de bienes inmuebles ya que la inseguridad jurídica se pone de manifiesto en actos que permiten la corrupción entre las variables que podemos mencionar: el desorden territorial, la emisión de títulos supletorios, </w:t>
      </w:r>
      <w:proofErr w:type="spellStart"/>
      <w:r w:rsidRPr="00947D49">
        <w:rPr>
          <w:rFonts w:ascii="Arial Narrow" w:hAnsi="Arial Narrow"/>
          <w:lang w:val="es-SV"/>
        </w:rPr>
        <w:t>lotificaciones</w:t>
      </w:r>
      <w:proofErr w:type="spellEnd"/>
      <w:r w:rsidRPr="00947D49">
        <w:rPr>
          <w:rFonts w:ascii="Arial Narrow" w:hAnsi="Arial Narrow"/>
          <w:lang w:val="es-SV"/>
        </w:rPr>
        <w:t xml:space="preserve"> sin control, remediciones mal hechas, particiones inciertas, además de implementar en el año de 1991 la Unidad de Registro Social de Inmuebles con el Sistema RSI I y II que satisface cierto sector pero luego el sistema </w:t>
      </w:r>
      <w:proofErr w:type="spellStart"/>
      <w:r w:rsidRPr="00947D49">
        <w:rPr>
          <w:rFonts w:ascii="Arial Narrow" w:hAnsi="Arial Narrow"/>
          <w:lang w:val="es-SV"/>
        </w:rPr>
        <w:t>informatico</w:t>
      </w:r>
      <w:proofErr w:type="spellEnd"/>
      <w:r w:rsidRPr="00947D49">
        <w:rPr>
          <w:rFonts w:ascii="Arial Narrow" w:hAnsi="Arial Narrow"/>
          <w:lang w:val="es-SV"/>
        </w:rPr>
        <w:t xml:space="preserve"> en el cual se encuentra sostenido es insuficiente para satisfacer la demanda de regularización de movimiento de los Bienes Inmuebles. Por ello el Centro Nacional de Registro implementa un novedoso sistema el cual es el Sistema de Registro y Catastro (</w:t>
      </w:r>
      <w:proofErr w:type="spellStart"/>
      <w:r w:rsidRPr="00947D49">
        <w:rPr>
          <w:rFonts w:ascii="Arial Narrow" w:hAnsi="Arial Narrow"/>
          <w:lang w:val="es-SV"/>
        </w:rPr>
        <w:t>SIRyC</w:t>
      </w:r>
      <w:proofErr w:type="spellEnd"/>
      <w:r w:rsidRPr="00947D49">
        <w:rPr>
          <w:rFonts w:ascii="Arial Narrow" w:hAnsi="Arial Narrow"/>
          <w:lang w:val="es-SV"/>
        </w:rPr>
        <w:t xml:space="preserve">).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Por lo tanto, el plan de modernización del Centro Nacional de Registro consiste en trasladar de los todos los sistemas manuales y sistemas automatizados tradicionales toda la información bajo un solo sistema que es el SISTEMA DE IFORMACION REGISTRO Y CATASTRO denominado </w:t>
      </w:r>
      <w:proofErr w:type="spellStart"/>
      <w:r w:rsidRPr="00947D49">
        <w:rPr>
          <w:rFonts w:ascii="Arial Narrow" w:hAnsi="Arial Narrow"/>
          <w:lang w:val="es-SV"/>
        </w:rPr>
        <w:t>SIRyC</w:t>
      </w:r>
      <w:proofErr w:type="spellEnd"/>
      <w:r w:rsidRPr="00947D49">
        <w:rPr>
          <w:rFonts w:ascii="Arial Narrow" w:hAnsi="Arial Narrow"/>
          <w:lang w:val="es-SV"/>
        </w:rPr>
        <w:t xml:space="preserve">, que es un Sistema que involucra tanto la información jurídica y catastral. Por lo que el Centro Nacional de Registro trata de implementar la confiabilidad, la rapidez, la seguridad y especialmente la legalidad y seguridad de la información.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7. SISTEMA DE FOLIO PERSONAL (MANUAL).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Este Sistema que se basa en la generación de asientos regístrales efectuados en libros, y en atención al titular o propietario de un inmueble especifico, es decir que todo cambio que incida en el derecho de propiedad debe asentarse por separado, en un libro distinto, dificultando lo anterior al darse seguimiento a las variaciones sobre los derechos de propiedad de cada inmueble, pues en este, deben revisarse diferentes libros en relación a un solo inmueble, generándose al mismo tiempo incompatibilidad con innovaciones futuras; de esta forma se advierte que se asigna cronológicamente un número de inscripción, a cada acto </w:t>
      </w:r>
      <w:r w:rsidRPr="00947D49">
        <w:rPr>
          <w:rFonts w:ascii="Arial Narrow" w:hAnsi="Arial Narrow"/>
          <w:lang w:val="es-SV"/>
        </w:rPr>
        <w:lastRenderedPageBreak/>
        <w:t xml:space="preserve">jurídico presentado para su inscripción y sucesivamente se van formando “Libros” que en su inicio fueron llevados de forma manuscrita y posteriormente mediante el empleo de copias fotostáticas.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Como se observa, este Sistema caracterizado por hallarse la información “ dispersa “ en variados Tomos o libros, lo que a su vez puede resultar en retardos en la inscripción, pérdida de tiempo, inseguridad jurídica, repetición de inscripciones, calificación compartida, trascripción literal de los documentos, inclusive “dualidad de Propietarios acerca de un mismo inmueble, repetitivo y constante cambio de antecedentes, y una especial desventaja que se vuelve difícil al estudiar el instrumento pues no se logra determinar con exactitud la prioridad registral al no determinarse cual se inscribió primero.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Por otra parte, que un instrumento sea estimado como inscribible mediante este sistema debe de reunir ciertos requisitos, a los cuales se hace referencia a continuación: 1) debe especificarse la naturaleza, situación y linderos del inmueble objeto de la inscripción o de aquellos que resulten afectados por ésta, además de señalarse su medida superficial; 2) especificar además el valor, extensión, condiciones y gravámenes de cualquier especie del derecho que se inscribe; 3) el nombre, apellido, profesión y domicilio del que tramita o constituye el derecho que ha de inscribirse y las mismas generales de la persona a cuyo favor se hace la inscripción, si se tratare de personas jurídicas ó naturales debe de esclarecerse esta situación; 5) especificar la clase de titulo que se inscribe y su fecha de otorgamiento; 6) las generales del funcionario que autoriza el titulo que haya de inscribirse; y 7) la fecha de presentación del </w:t>
      </w:r>
      <w:proofErr w:type="spellStart"/>
      <w:r w:rsidRPr="00947D49">
        <w:rPr>
          <w:rFonts w:ascii="Arial Narrow" w:hAnsi="Arial Narrow"/>
          <w:lang w:val="es-SV"/>
        </w:rPr>
        <w:t>titulo</w:t>
      </w:r>
      <w:proofErr w:type="spellEnd"/>
      <w:r w:rsidRPr="00947D49">
        <w:rPr>
          <w:rFonts w:ascii="Arial Narrow" w:hAnsi="Arial Narrow"/>
          <w:lang w:val="es-SV"/>
        </w:rPr>
        <w:t xml:space="preserve"> al Registro, con expresión de la hora exacta.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En cuanto al procedimiento registral que se emplea puede detallarse de una forma breve como sigue: Se da comienzo con la presentación del instrumento o título al Registro, verificándose dicha presentación mediante la </w:t>
      </w:r>
      <w:proofErr w:type="spellStart"/>
      <w:r w:rsidRPr="00947D49">
        <w:rPr>
          <w:rFonts w:ascii="Arial Narrow" w:hAnsi="Arial Narrow"/>
          <w:lang w:val="es-SV"/>
        </w:rPr>
        <w:t>insertación</w:t>
      </w:r>
      <w:proofErr w:type="spellEnd"/>
      <w:r w:rsidRPr="00947D49">
        <w:rPr>
          <w:rFonts w:ascii="Arial Narrow" w:hAnsi="Arial Narrow"/>
          <w:lang w:val="es-SV"/>
        </w:rPr>
        <w:t xml:space="preserve"> en el libro Diario, en el cual se da la anotación marginal del número de asiento de la misma; seguidamente el instrumento o título presentado pasa a la Sección de archivo donde se decide sobre su distribución y una vez acordada esta se procede a la confrontación o cotejo con el antecedente o asiento de la inscripción; posteriormente se distribuye este a un registrador auxiliar para su debida calificación , y se procede a ponerle una razón o auto de inscripción pasando en el acto (el instrumento o título) a la sección de fotocopia , distribuyéndose luego a fotocopiado para marginación y firma de Registrador.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8. SISTEMA DE FOLIO REAL.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Entre los sistemas que existen sobre el modo de llevar los Libros del Registro Inmobiliario y que ya se han descrito en líneas anteriores hallamos el Sistema de Folio Real, el cual se implementa a partir del año 1986 teniendo su vigencia hasta 1997, amparándose como marco normativo la Ley de Reestructuración del Registro de la Propiedad Raíz e Hipotecas en el que se toma como base de inscripción las fincas o los Inmuebles; consistiendo dicho sistema en otorgar un número de matrícula por propiedad, lo cual facilita darle seguimiento a los cambios sobre los derechos de propiedad de los inmuebles permitiéndose con ello un mejor control.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Por medio de este Sistema, el Registro de los instrumentos o títulos se realizará en razón de cada finca o inmueble y no de su propietario como era en el sistema anterior, se le asigna un número que es el que conserva cualquiera que sea su propietario, y en los libros del Registro se les reservan uno o varios folios en los que se van anotando por orden de fechas, los traspasos, gravámenes, o hipotecas y demás derechos reales que se constituyan sobre aquellos, así como las cancelaciones de los mismos. Todas estas anotaciones se redactan en forma extractada, quedando </w:t>
      </w:r>
      <w:proofErr w:type="gramStart"/>
      <w:r w:rsidRPr="00947D49">
        <w:rPr>
          <w:rFonts w:ascii="Arial Narrow" w:hAnsi="Arial Narrow"/>
          <w:lang w:val="es-SV"/>
        </w:rPr>
        <w:t>archivada</w:t>
      </w:r>
      <w:proofErr w:type="gramEnd"/>
      <w:r w:rsidRPr="00947D49">
        <w:rPr>
          <w:rFonts w:ascii="Arial Narrow" w:hAnsi="Arial Narrow"/>
          <w:lang w:val="es-SV"/>
        </w:rPr>
        <w:t xml:space="preserve"> en la oficina del Registro un testimonio del instrumento en virtud del cual se hace la modificación.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Es importante manifestar, que la primera inscripción se hace por medio de matrículas o matriculación y </w:t>
      </w:r>
      <w:proofErr w:type="spellStart"/>
      <w:r w:rsidRPr="00947D49">
        <w:rPr>
          <w:rFonts w:ascii="Arial Narrow" w:hAnsi="Arial Narrow"/>
          <w:lang w:val="es-SV"/>
        </w:rPr>
        <w:t>submatrículas</w:t>
      </w:r>
      <w:proofErr w:type="spellEnd"/>
      <w:r w:rsidRPr="00947D49">
        <w:rPr>
          <w:rFonts w:ascii="Arial Narrow" w:hAnsi="Arial Narrow"/>
          <w:lang w:val="es-SV"/>
        </w:rPr>
        <w:t xml:space="preserve"> cuando haya más de un propietario y se expresa en forma de notas la situación y descripción del inmueble, su naturaleza, extensión, linderos, nomenclatura catastral y planos si lo hubiere, así como todos aquellos datos que sean necesarios para su identificación. También se hacen constar el nombre y demás datos personales del titular o del dueño del Inmueble.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 forma en que se harán los asientos en el folio Real, es a través de copias de los instrumentos o bien con un resumen de su contenido, cada inmueble tendrá una sola matrícula en el Registro. Debiendo registrarse en forma unitaria todos los negocios jurídicos que se relacionen con una determinada finca correspondiéndole a cada uno en orden sucesivo. Cada Inmueble deberá identificarse de manera inequívoca.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En cada instrumento o título inscrito se asentará una razón que constituirá la prueba de su inscripción y para que surta efectos jurídicos bastaran que sea firmada por el registrador que autorizó la inscripción o en su defecto por el funcionario que designe La Dirección General del Registro.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 información registral se conservará en microfilme. Todos los documentos presentados al Registro para inscripción deberán microfilmarse a fin de conservar literalmente su contenido, guardándose la inscripción en carpetas como folios a la cual le es asignada una matrícula o </w:t>
      </w:r>
      <w:proofErr w:type="spellStart"/>
      <w:r w:rsidRPr="00947D49">
        <w:rPr>
          <w:rFonts w:ascii="Arial Narrow" w:hAnsi="Arial Narrow"/>
          <w:lang w:val="es-SV"/>
        </w:rPr>
        <w:t>submatrícula</w:t>
      </w:r>
      <w:proofErr w:type="spellEnd"/>
      <w:r w:rsidRPr="00947D49">
        <w:rPr>
          <w:rFonts w:ascii="Arial Narrow" w:hAnsi="Arial Narrow"/>
          <w:lang w:val="es-SV"/>
        </w:rPr>
        <w:t xml:space="preserve"> como quedó enunciado anteriormente en donde se podrá encontrar la información de los movimientos del inmueble.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Cuando una inscripción que haya sido microfilmada, se extraviase o inutilizase por cualquier causa, podrá el registrador ordenar su reposición por medio de copias, obtenidas del microfilme, las cuales tendrán el mismo valor que las inscripciones originales.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lastRenderedPageBreak/>
        <w:t xml:space="preserve">En cada oficina del Registro se podrá llevar un solo Diario para asentar en forma unitaria cronológica y consecutiva, la recepción de toda clase de documentos siempre que ello no ocasione retraso en la prestación de servicios.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Para mejor control, las razones de apertura y de cierre de operaciones del día que se asienten en el diario serán firmadas por el jefe de la unidad respectiva.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En el Registro de la Propiedad Raíz e Hipotecas se inscribirán las declaraciones de heredero y los testamentos únicamente cuando en la sucesión existan derechos reales que recaigan sobre inmuebles.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Las ejecutorias de las sentencias por otra parte se inscribirán en el Registro de la Propiedad Raíz e hipotecas en el caso en que se declare la ausencia, la muerte presunta o se modifique la capacidad civil de las personas, pero solamente cuando el afectado por la sentencia, fuere titular de derechos inscritos en el Registro.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Las inscripciones que se realicen empleando este sistema tendrán el mismo valor legal que las inscripciones a que se refiere el Art. 681 del Código Civil, que dice: '' La inscripción es el asiento que se hace en los libros del Registro de los títulos sujetos a este requisito, con el objeto de que consten públicamente''.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En lo que corresponde a la inscripción de predios para vías de uso público, estás no serán objeto de Registración, las vías de ferrocarril, canales, tranvías, carreteras y calles </w:t>
      </w:r>
      <w:proofErr w:type="spellStart"/>
      <w:r w:rsidRPr="00947D49">
        <w:rPr>
          <w:rFonts w:ascii="Arial Narrow" w:hAnsi="Arial Narrow"/>
          <w:lang w:val="es-SV"/>
        </w:rPr>
        <w:t>publicas</w:t>
      </w:r>
      <w:proofErr w:type="spellEnd"/>
      <w:r w:rsidRPr="00947D49">
        <w:rPr>
          <w:rFonts w:ascii="Arial Narrow" w:hAnsi="Arial Narrow"/>
          <w:lang w:val="es-SV"/>
        </w:rPr>
        <w:t xml:space="preserve">, como tales; pero los predios adquiridos por el Estado o alguna otra institución de Derecho público para esos fines, sí serán inscribibles en dicho Registro.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proofErr w:type="gramStart"/>
      <w:r w:rsidRPr="00947D49">
        <w:rPr>
          <w:rFonts w:ascii="Arial Narrow" w:hAnsi="Arial Narrow"/>
          <w:lang w:val="es-SV"/>
        </w:rPr>
        <w:t>9.SISTEMA</w:t>
      </w:r>
      <w:proofErr w:type="gramEnd"/>
      <w:r w:rsidRPr="00947D49">
        <w:rPr>
          <w:rFonts w:ascii="Arial Narrow" w:hAnsi="Arial Narrow"/>
          <w:lang w:val="es-SV"/>
        </w:rPr>
        <w:t xml:space="preserve"> DE FOLIO REAL AUTOMATIZADO.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9.1) SISTEMA REGIS_SAL </w:t>
      </w:r>
      <w:proofErr w:type="gramStart"/>
      <w:r w:rsidRPr="00947D49">
        <w:rPr>
          <w:rFonts w:ascii="Arial Narrow" w:hAnsi="Arial Narrow"/>
          <w:lang w:val="es-SV"/>
        </w:rPr>
        <w:t>( RSI</w:t>
      </w:r>
      <w:proofErr w:type="gramEnd"/>
      <w:r w:rsidRPr="00947D49">
        <w:rPr>
          <w:rFonts w:ascii="Arial Narrow" w:hAnsi="Arial Narrow"/>
          <w:lang w:val="es-SV"/>
        </w:rPr>
        <w:t xml:space="preserve"> I).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En la década de los años noventa la mayoría de los sectores sociales de bajos ingresos económicos en el país se encontraba al margen de la legalidad en cuanto a la tenencia de la tierra, especialmente en el caso de aquellas </w:t>
      </w:r>
      <w:proofErr w:type="spellStart"/>
      <w:r w:rsidRPr="00947D49">
        <w:rPr>
          <w:rFonts w:ascii="Arial Narrow" w:hAnsi="Arial Narrow"/>
          <w:lang w:val="es-SV"/>
        </w:rPr>
        <w:t>lotificaciones</w:t>
      </w:r>
      <w:proofErr w:type="spellEnd"/>
      <w:r w:rsidRPr="00947D49">
        <w:rPr>
          <w:rFonts w:ascii="Arial Narrow" w:hAnsi="Arial Narrow"/>
          <w:lang w:val="es-SV"/>
        </w:rPr>
        <w:t xml:space="preserve"> ilegales tanto urbanas como rurales, tugurios y zonas marginales. El Registro de la Propiedad en esa época no estaba facultado para hacer frente a las INSCRIPCIÓN existentes para ése entonces por lo que en el año de 1991 se crea un instituto paralelo al que le llamó REGISTRO SOCIAL DE INMUEBLES (RSI), el cual era regido por su ley de creación de 1991 con el cual, se crea un nuevo sistema registral que se abrevia REGIS_SAL O RSI I, comenzando sus INSCRIPCIÓN en el año de 1992.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El sistema REGIS_SAL O RSI I, es un sistema computarizado también llamado automatizado del Folio Real, en donde se concentra INSCRIPCIÓN jurídica y catastral tal como lo señala el artículo 10 del Reglamento de la Ley de Creación, tomando en cuenta que la historia registral de cada uno de los inmuebles será </w:t>
      </w:r>
      <w:r w:rsidRPr="00947D49">
        <w:rPr>
          <w:rFonts w:ascii="Arial Narrow" w:hAnsi="Arial Narrow"/>
          <w:lang w:val="es-SV"/>
        </w:rPr>
        <w:lastRenderedPageBreak/>
        <w:t xml:space="preserve">estructurada por el conjunto de asientos relacionados con el mismo inmueble, los que serán grabados en la base de datos de cómputo, tomando en cuenta las matrículas y un orden cronológico INSCR lo establece el Artículo 11 en su ordinal 3º de la misma ley.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9.1.A) PROCEDIMIENTO DE INSCRIPCIÓN.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El procedimiento que se utiliza para inscribir instrumentos o títulos bajo este sistema se encuentra establecido en el Artículo 36 de la Ley de Creación del Registro Social de Inmuebles: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1. Se hace una relación de datos principales del instrumento o título presentado Artículo 9 incisos 1 y 2 de la ley antes mencionada.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2. La fecha y número de presentación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3. la fecha de inscripción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4. Cada asiento será autorizado por el Registrador por un Código Personal y autorizará la constancia de inscripción que será generada por el sistema de Cómputo tal como lo dispone el Artículo 36 y 38 de la ley ut supra.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9.2 SISTEMA REGIS_SAL ( RSI II).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Por Decreto ejecutivo Nº 213 del 15 de noviembre de 1994, la Unidad del Registro Social de Inmuebles funciona con independencia de otras unidades que conforman el Registro de la Propiedad Raíz e Hipotecas y se expande su cargo a las células ubicadas en Bancos, Financieras, e Instituciones de Gobierno, por lo que con ello se genera competencia para inscribir proyectos de interés social ejecutados por el sector público y privado además de todas las modificaciones que sufran los inmuebles en sus linderos o límites.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El procedimiento para su inscripción es el mismo que se emplea para el REGIS¬_SAL o RSI I.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9.3 EL NUEVO SISTEMA REGISTRO Y CATASTRO (SIRYC).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Este sistema se caracteriza por la </w:t>
      </w:r>
      <w:proofErr w:type="spellStart"/>
      <w:r w:rsidRPr="00947D49">
        <w:rPr>
          <w:rFonts w:ascii="Arial Narrow" w:hAnsi="Arial Narrow"/>
          <w:lang w:val="es-SV"/>
        </w:rPr>
        <w:t>funcionabilidad</w:t>
      </w:r>
      <w:proofErr w:type="spellEnd"/>
      <w:r w:rsidRPr="00947D49">
        <w:rPr>
          <w:rFonts w:ascii="Arial Narrow" w:hAnsi="Arial Narrow"/>
          <w:lang w:val="es-SV"/>
        </w:rPr>
        <w:t xml:space="preserve"> y </w:t>
      </w:r>
      <w:proofErr w:type="spellStart"/>
      <w:r w:rsidRPr="00947D49">
        <w:rPr>
          <w:rFonts w:ascii="Arial Narrow" w:hAnsi="Arial Narrow"/>
          <w:lang w:val="es-SV"/>
        </w:rPr>
        <w:t>operacionalización</w:t>
      </w:r>
      <w:proofErr w:type="spellEnd"/>
      <w:r w:rsidRPr="00947D49">
        <w:rPr>
          <w:rFonts w:ascii="Arial Narrow" w:hAnsi="Arial Narrow"/>
          <w:lang w:val="es-SV"/>
        </w:rPr>
        <w:t xml:space="preserve"> de los datos existentes de cada finca opera mediante un proceso de almacenamiento de datos, en el cual se entrelazan los procesos jurídicos y planímetros (catastro o geográfico) de todas las parcelas de El Salvador en un sistema </w:t>
      </w:r>
      <w:proofErr w:type="spellStart"/>
      <w:r w:rsidRPr="00947D49">
        <w:rPr>
          <w:rFonts w:ascii="Arial Narrow" w:hAnsi="Arial Narrow"/>
          <w:lang w:val="es-SV"/>
        </w:rPr>
        <w:t>informatico</w:t>
      </w:r>
      <w:proofErr w:type="spellEnd"/>
      <w:r w:rsidRPr="00947D49">
        <w:rPr>
          <w:rFonts w:ascii="Arial Narrow" w:hAnsi="Arial Narrow"/>
          <w:lang w:val="es-SV"/>
        </w:rPr>
        <w:t xml:space="preserve"> de alta tecnología.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Es un sistema registral que proporciona información de cada uno de los títulos que se pretenden inscribir, conteniendo identificación del titular con todas sus generales, tipo de transacción o el acto o contrato celebrado a manera de ejemplo: ventas, donaciones, embargos, hipotecas, usufructos, </w:t>
      </w:r>
      <w:proofErr w:type="spellStart"/>
      <w:r w:rsidRPr="00947D49">
        <w:rPr>
          <w:rFonts w:ascii="Arial Narrow" w:hAnsi="Arial Narrow"/>
          <w:lang w:val="es-SV"/>
        </w:rPr>
        <w:t>etc</w:t>
      </w:r>
      <w:proofErr w:type="spellEnd"/>
      <w:r w:rsidRPr="00947D49">
        <w:rPr>
          <w:rFonts w:ascii="Arial Narrow" w:hAnsi="Arial Narrow"/>
          <w:lang w:val="es-SV"/>
        </w:rPr>
        <w:t xml:space="preserve">, y la localización </w:t>
      </w:r>
      <w:r w:rsidRPr="00947D49">
        <w:rPr>
          <w:rFonts w:ascii="Arial Narrow" w:hAnsi="Arial Narrow"/>
          <w:lang w:val="es-SV"/>
        </w:rPr>
        <w:lastRenderedPageBreak/>
        <w:t xml:space="preserve">geográfica de los linderos que se refieren a datos topográficos con los cuales pueden ser identificadas, tales recursos que trae consigo este nuevo sistema son la COTA o la medida por cinta, la FOTOGRAMETRÍA o la medida tomada desde un aeroplano y el Sistema de Posicionamiento Global, conocido también como GPS, que consiste en un aparato para medir grandes extensiones de terreno de difícil acceso, este instrumento recibe señal Satelital la cual muestra exactamente los rumbos y distancias.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9.3.A) ORIGENES DEL NUEVO SISTEMA.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I. En el año de1994 aparece el diseño del proyecto </w:t>
      </w:r>
      <w:proofErr w:type="spellStart"/>
      <w:proofErr w:type="gramStart"/>
      <w:r w:rsidRPr="00947D49">
        <w:rPr>
          <w:rFonts w:ascii="Arial Narrow" w:hAnsi="Arial Narrow"/>
          <w:lang w:val="es-SV"/>
        </w:rPr>
        <w:t>SIRyC</w:t>
      </w:r>
      <w:proofErr w:type="spellEnd"/>
      <w:r w:rsidRPr="00947D49">
        <w:rPr>
          <w:rFonts w:ascii="Arial Narrow" w:hAnsi="Arial Narrow"/>
          <w:lang w:val="es-SV"/>
        </w:rPr>
        <w:t xml:space="preserve"> :</w:t>
      </w:r>
      <w:proofErr w:type="gramEnd"/>
      <w:r w:rsidRPr="00947D49">
        <w:rPr>
          <w:rFonts w:ascii="Arial Narrow" w:hAnsi="Arial Narrow"/>
          <w:lang w:val="es-SV"/>
        </w:rPr>
        <w:t xml:space="preserve"> El objetivo de crear un nuevo sistema registral es el de integrar en un solo sistema computarizado los procesos de registro de la propiedad inmobiliaria y el mantenimiento de los mapas catastrales en el país, así como también, establecer los mecanismos para proveer información a los ciudadanos e instituciones que lo requieran.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II. Dos años </w:t>
      </w:r>
      <w:proofErr w:type="spellStart"/>
      <w:r w:rsidRPr="00947D49">
        <w:rPr>
          <w:rFonts w:ascii="Arial Narrow" w:hAnsi="Arial Narrow"/>
          <w:lang w:val="es-SV"/>
        </w:rPr>
        <w:t>mas</w:t>
      </w:r>
      <w:proofErr w:type="spellEnd"/>
      <w:r w:rsidRPr="00947D49">
        <w:rPr>
          <w:rFonts w:ascii="Arial Narrow" w:hAnsi="Arial Narrow"/>
          <w:lang w:val="es-SV"/>
        </w:rPr>
        <w:t xml:space="preserve"> tarde es decir en el año de 1996: arranca el proyecto por departamentos comenzando en la zona occidental: Sonsonate, Ahuachapán y Santa Ana 4,394.5 KM, identificándose 386,723 Parcelas; el área metropolitana de San Salvador (AMSS) y La Libertad 834,217 Parcelas, La Paz, San Vicente no se contabilizan parcela por estar utilizando foto aérea (fotogrametría) para determinar las parcelas.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1.2 millones identificadas hasta la fecha de parcelas, equivalente al 68% de parcelas del territorio Nacional a completar, pretendiéndose con ello que formen parte del Proceso de Modernización del Centro Nacional de Registros a partir del año 2004.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Para el año siguiente se espera que 1.8 millones de parcelas en todo el territorio nacional, aproximadamente se </w:t>
      </w:r>
      <w:proofErr w:type="gramStart"/>
      <w:r w:rsidRPr="00947D49">
        <w:rPr>
          <w:rFonts w:ascii="Arial Narrow" w:hAnsi="Arial Narrow"/>
          <w:lang w:val="es-SV"/>
        </w:rPr>
        <w:t>pretende</w:t>
      </w:r>
      <w:proofErr w:type="gramEnd"/>
      <w:r w:rsidRPr="00947D49">
        <w:rPr>
          <w:rFonts w:ascii="Arial Narrow" w:hAnsi="Arial Narrow"/>
          <w:lang w:val="es-SV"/>
        </w:rPr>
        <w:t xml:space="preserve"> que estén bajo el Proceso de Modernización del Centro Nacional de Registro.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III. 1997: Este año incidió para la implementación del proyecto piloto de </w:t>
      </w:r>
      <w:proofErr w:type="spellStart"/>
      <w:r w:rsidRPr="00947D49">
        <w:rPr>
          <w:rFonts w:ascii="Arial Narrow" w:hAnsi="Arial Narrow"/>
          <w:lang w:val="es-SV"/>
        </w:rPr>
        <w:t>SIRyC</w:t>
      </w:r>
      <w:proofErr w:type="spellEnd"/>
      <w:r w:rsidRPr="00947D49">
        <w:rPr>
          <w:rFonts w:ascii="Arial Narrow" w:hAnsi="Arial Narrow"/>
          <w:lang w:val="es-SV"/>
        </w:rPr>
        <w:t xml:space="preserve"> Sonsonate el cual finalizó en el año 2000. El primer Proyecto se inició a principios de 1997, mediante la ejecución de la Fase Piloto en uno de los Departamentos de la Región Occidental (Sonsonate), con un total de 120,000 inmuebles identificados; el 80% de esos inmuebles estaban inscritos en el Registro de la Propiedad y un 20% simplemente fueron identificados catastralmente.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IV. 1998: fue durante la “Cumbre” de Presidentes Latinoamericanos realizado en Santiago de Chile, los políticos establecieron un mandato de registros de propiedades: El Salvador es el modelo para Latinoamérica en el enfoque de levantamiento, información y verificación de derechos de tierras en forma masiva junto con la transformación casi simultánea de los registros de la propiedad. El plan se ejecutó con recursos de un préstamo del Banco Mundial y con recursos propios de El Salvador, a través del Centro Nacional de Registros (CNR).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V. Para este año 2000: el </w:t>
      </w:r>
      <w:proofErr w:type="spellStart"/>
      <w:r w:rsidRPr="00947D49">
        <w:rPr>
          <w:rFonts w:ascii="Arial Narrow" w:hAnsi="Arial Narrow"/>
          <w:lang w:val="es-SV"/>
        </w:rPr>
        <w:t>SIRyC</w:t>
      </w:r>
      <w:proofErr w:type="spellEnd"/>
      <w:r w:rsidRPr="00947D49">
        <w:rPr>
          <w:rFonts w:ascii="Arial Narrow" w:hAnsi="Arial Narrow"/>
          <w:lang w:val="es-SV"/>
        </w:rPr>
        <w:t xml:space="preserve"> ya posee toda la información accesible al público en Sonsonate: el proyecto que comenzó en el año de 1996 en la zona occidental ha finalizado en el Departamento antes mencionado, es el primero en contar con la implementación del Sistema Registro y Catastro (</w:t>
      </w:r>
      <w:proofErr w:type="spellStart"/>
      <w:r w:rsidRPr="00947D49">
        <w:rPr>
          <w:rFonts w:ascii="Arial Narrow" w:hAnsi="Arial Narrow"/>
          <w:lang w:val="es-SV"/>
        </w:rPr>
        <w:t>SIRyC</w:t>
      </w:r>
      <w:proofErr w:type="spellEnd"/>
      <w:r w:rsidRPr="00947D49">
        <w:rPr>
          <w:rFonts w:ascii="Arial Narrow" w:hAnsi="Arial Narrow"/>
          <w:lang w:val="es-SV"/>
        </w:rPr>
        <w:t xml:space="preserve">) en su totalidad, el cual ha dado resultados positivos, ya que los datos actualizados facilitan la información relacionada con la actividad económica nacional. </w:t>
      </w: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VI. 2001: está disponible la información digital en Santa Ana y en Ahuachapán: aunque no completada en su totalidad solo siendo posible visualizar los traslados producto del </w:t>
      </w:r>
      <w:proofErr w:type="spellStart"/>
      <w:proofErr w:type="gramStart"/>
      <w:r w:rsidRPr="00947D49">
        <w:rPr>
          <w:rFonts w:ascii="Arial Narrow" w:hAnsi="Arial Narrow"/>
          <w:lang w:val="es-SV"/>
        </w:rPr>
        <w:t>trafico</w:t>
      </w:r>
      <w:proofErr w:type="spellEnd"/>
      <w:proofErr w:type="gramEnd"/>
      <w:r w:rsidRPr="00947D49">
        <w:rPr>
          <w:rFonts w:ascii="Arial Narrow" w:hAnsi="Arial Narrow"/>
          <w:lang w:val="es-SV"/>
        </w:rPr>
        <w:t xml:space="preserve"> diario de los negocios jurídicos. </w:t>
      </w:r>
    </w:p>
    <w:p w:rsidR="00947D49" w:rsidRPr="00947D49" w:rsidRDefault="00947D49" w:rsidP="00947D49">
      <w:pPr>
        <w:jc w:val="both"/>
        <w:rPr>
          <w:rFonts w:ascii="Arial Narrow" w:hAnsi="Arial Narrow"/>
          <w:lang w:val="es-SV"/>
        </w:rPr>
      </w:pPr>
      <w:r w:rsidRPr="00947D49">
        <w:rPr>
          <w:rFonts w:ascii="Arial Narrow" w:hAnsi="Arial Narrow"/>
          <w:lang w:val="es-SV"/>
        </w:rPr>
        <w:lastRenderedPageBreak/>
        <w:t xml:space="preserve">VII. 2004: entra en vigencia la Ley de Procedimientos Uniformes para la presentación, trámite y registro o depósito de instrumentos en los Registros de la Propiedad Raíz e Hipotecas, Social de Inmuebles, de Comercio y de la Propiedad Intelectual, con la implementación de dicha ley se pretende Regular y Uniformar los diferentes criterios existentes en las dependencias del Centro Nacional de Registros (CNR), para la presentación, trámite, inscripción, depósito y retiro de los instrumentos sujetos a inscripción o depósito, que es el objetivo con el cual se hace el Proceso de Modernización.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VIII. 2005: Se prevé el Instalo total del </w:t>
      </w:r>
      <w:proofErr w:type="spellStart"/>
      <w:r w:rsidRPr="00947D49">
        <w:rPr>
          <w:rFonts w:ascii="Arial Narrow" w:hAnsi="Arial Narrow"/>
          <w:lang w:val="es-SV"/>
        </w:rPr>
        <w:t>SIRyC</w:t>
      </w:r>
      <w:proofErr w:type="spellEnd"/>
      <w:r w:rsidRPr="00947D49">
        <w:rPr>
          <w:rFonts w:ascii="Arial Narrow" w:hAnsi="Arial Narrow"/>
          <w:lang w:val="es-SV"/>
        </w:rPr>
        <w:t xml:space="preserve"> en los Departamentos de Ahuachapán, Santa Ana, en el área metropolitana de San Salvador (AMSS), La Libertad, La Paz y San Vicente.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[1] Derecho Inmobiliario y Registral, José Luis </w:t>
      </w:r>
      <w:proofErr w:type="spellStart"/>
      <w:r w:rsidRPr="00947D49">
        <w:rPr>
          <w:rFonts w:ascii="Arial Narrow" w:hAnsi="Arial Narrow"/>
          <w:lang w:val="es-SV"/>
        </w:rPr>
        <w:t>Lacruz</w:t>
      </w:r>
      <w:proofErr w:type="spellEnd"/>
      <w:r w:rsidRPr="00947D49">
        <w:rPr>
          <w:rFonts w:ascii="Arial Narrow" w:hAnsi="Arial Narrow"/>
          <w:lang w:val="es-SV"/>
        </w:rPr>
        <w:t xml:space="preserve"> </w:t>
      </w:r>
      <w:proofErr w:type="spellStart"/>
      <w:r w:rsidRPr="00947D49">
        <w:rPr>
          <w:rFonts w:ascii="Arial Narrow" w:hAnsi="Arial Narrow"/>
          <w:lang w:val="es-SV"/>
        </w:rPr>
        <w:t>Berdejo</w:t>
      </w:r>
      <w:proofErr w:type="spellEnd"/>
      <w:r w:rsidRPr="00947D49">
        <w:rPr>
          <w:rFonts w:ascii="Arial Narrow" w:hAnsi="Arial Narrow"/>
          <w:lang w:val="es-SV"/>
        </w:rPr>
        <w:t>, Barcelona, Librería Broch</w:t>
      </w:r>
      <w:proofErr w:type="gramStart"/>
      <w:r w:rsidRPr="00947D49">
        <w:rPr>
          <w:rFonts w:ascii="Arial Narrow" w:hAnsi="Arial Narrow"/>
          <w:lang w:val="es-SV"/>
        </w:rPr>
        <w:t>,1995</w:t>
      </w:r>
      <w:proofErr w:type="gramEnd"/>
      <w:r w:rsidRPr="00947D49">
        <w:rPr>
          <w:rFonts w:ascii="Arial Narrow" w:hAnsi="Arial Narrow"/>
          <w:lang w:val="es-SV"/>
        </w:rPr>
        <w:t xml:space="preserve">, Pág.28 </w:t>
      </w:r>
    </w:p>
    <w:p w:rsidR="00947D49" w:rsidRPr="00947D49" w:rsidRDefault="00947D49" w:rsidP="00947D49">
      <w:pPr>
        <w:jc w:val="both"/>
        <w:rPr>
          <w:rFonts w:ascii="Arial Narrow" w:hAnsi="Arial Narrow"/>
          <w:lang w:val="es-SV"/>
        </w:rPr>
      </w:pPr>
    </w:p>
    <w:p w:rsidR="00947D49" w:rsidRPr="00947D49" w:rsidRDefault="00947D49" w:rsidP="00947D49">
      <w:pPr>
        <w:jc w:val="both"/>
        <w:rPr>
          <w:rFonts w:ascii="Arial Narrow" w:hAnsi="Arial Narrow"/>
          <w:lang w:val="es-SV"/>
        </w:rPr>
      </w:pPr>
      <w:r w:rsidRPr="00947D49">
        <w:rPr>
          <w:rFonts w:ascii="Arial Narrow" w:hAnsi="Arial Narrow"/>
          <w:lang w:val="es-SV"/>
        </w:rPr>
        <w:t xml:space="preserve">[2] Derecho y Práctica Registral, Vásquez López Luis, Editorial Liz, San Salvador, 2001, Pág.37 </w:t>
      </w:r>
    </w:p>
    <w:p w:rsidR="00CA4A25" w:rsidRPr="00947D49" w:rsidRDefault="00947D49" w:rsidP="00947D49">
      <w:pPr>
        <w:jc w:val="both"/>
        <w:rPr>
          <w:rFonts w:ascii="Arial Narrow" w:hAnsi="Arial Narrow"/>
          <w:lang w:val="es-SV"/>
        </w:rPr>
      </w:pPr>
      <w:r w:rsidRPr="00947D49">
        <w:rPr>
          <w:rFonts w:ascii="Arial Narrow" w:hAnsi="Arial Narrow"/>
          <w:lang w:val="es-SV"/>
        </w:rPr>
        <w:t xml:space="preserve">[3] Inmueble independientemente sea urbano o rural. </w:t>
      </w:r>
      <w:proofErr w:type="spellStart"/>
      <w:r w:rsidRPr="00947D49">
        <w:rPr>
          <w:rFonts w:ascii="Arial Narrow" w:hAnsi="Arial Narrow"/>
          <w:lang w:val="es-SV"/>
        </w:rPr>
        <w:t>Samoullier</w:t>
      </w:r>
      <w:proofErr w:type="spellEnd"/>
      <w:r w:rsidRPr="00947D49">
        <w:rPr>
          <w:rFonts w:ascii="Arial Narrow" w:hAnsi="Arial Narrow"/>
          <w:lang w:val="es-SV"/>
        </w:rPr>
        <w:t>, Bernard, Sistema de Administración de Tierras y Catastros Comparados, Versión 2.0, www.samollier.com, año 2004, Pág.45.</w:t>
      </w:r>
    </w:p>
    <w:sectPr w:rsidR="00CA4A25" w:rsidRPr="00947D49" w:rsidSect="00663896">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947D49"/>
    <w:rsid w:val="0012627E"/>
    <w:rsid w:val="0018660B"/>
    <w:rsid w:val="003D3233"/>
    <w:rsid w:val="004834F1"/>
    <w:rsid w:val="009026BA"/>
    <w:rsid w:val="00947D49"/>
    <w:rsid w:val="00C106E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D49"/>
    <w:rPr>
      <w:rFonts w:ascii="Calibri" w:eastAsia="Calibri" w:hAnsi="Calibri" w:cs="Times New Roman"/>
      <w:lang w:val="en-US"/>
    </w:rPr>
  </w:style>
  <w:style w:type="paragraph" w:styleId="Ttulo1">
    <w:name w:val="heading 1"/>
    <w:basedOn w:val="Normal"/>
    <w:next w:val="Normal"/>
    <w:link w:val="Ttulo1Car"/>
    <w:uiPriority w:val="9"/>
    <w:qFormat/>
    <w:rsid w:val="00947D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7D49"/>
  </w:style>
  <w:style w:type="character" w:styleId="Hipervnculo">
    <w:name w:val="Hyperlink"/>
    <w:basedOn w:val="Fuentedeprrafopredeter"/>
    <w:uiPriority w:val="99"/>
    <w:semiHidden/>
    <w:unhideWhenUsed/>
    <w:rsid w:val="00947D49"/>
    <w:rPr>
      <w:color w:val="0000FF"/>
      <w:u w:val="single"/>
    </w:rPr>
  </w:style>
  <w:style w:type="paragraph" w:styleId="Sinespaciado">
    <w:name w:val="No Spacing"/>
    <w:uiPriority w:val="1"/>
    <w:qFormat/>
    <w:rsid w:val="00947D49"/>
    <w:pPr>
      <w:spacing w:after="0" w:line="240" w:lineRule="auto"/>
    </w:pPr>
    <w:rPr>
      <w:rFonts w:ascii="Calibri" w:eastAsia="Calibri" w:hAnsi="Calibri" w:cs="Times New Roman"/>
      <w:lang w:val="en-US"/>
    </w:rPr>
  </w:style>
  <w:style w:type="character" w:customStyle="1" w:styleId="Ttulo1Car">
    <w:name w:val="Título 1 Car"/>
    <w:basedOn w:val="Fuentedeprrafopredeter"/>
    <w:link w:val="Ttulo1"/>
    <w:uiPriority w:val="9"/>
    <w:rsid w:val="00947D49"/>
    <w:rPr>
      <w:rFonts w:asciiTheme="majorHAnsi" w:eastAsiaTheme="majorEastAsia" w:hAnsiTheme="majorHAnsi" w:cstheme="majorBidi"/>
      <w:b/>
      <w:bCs/>
      <w:color w:val="365F91" w:themeColor="accent1" w:themeShade="BF"/>
      <w:sz w:val="28"/>
      <w:szCs w:val="28"/>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5230</Words>
  <Characters>28767</Characters>
  <Application>Microsoft Office Word</Application>
  <DocSecurity>0</DocSecurity>
  <Lines>239</Lines>
  <Paragraphs>67</Paragraphs>
  <ScaleCrop>false</ScaleCrop>
  <Company>CIBER CLICK</Company>
  <LinksUpToDate>false</LinksUpToDate>
  <CharactersWithSpaces>33930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 </dc:creator>
  <cp:keywords/>
  <dc:description/>
  <cp:lastModifiedBy>CIBER </cp:lastModifiedBy>
  <cp:revision>1</cp:revision>
  <dcterms:created xsi:type="dcterms:W3CDTF">2013-07-08T22:47:00Z</dcterms:created>
  <dcterms:modified xsi:type="dcterms:W3CDTF">2013-07-08T22:49:00Z</dcterms:modified>
</cp:coreProperties>
</file>