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25E7" w:rsidRPr="00FC25E7" w:rsidRDefault="00FC25E7" w:rsidP="00BD3394">
      <w:pPr>
        <w:spacing w:before="100" w:beforeAutospacing="1" w:after="100" w:afterAutospacing="1" w:line="240" w:lineRule="auto"/>
        <w:jc w:val="center"/>
        <w:outlineLvl w:val="2"/>
        <w:rPr>
          <w:rFonts w:ascii="Times New Roman" w:eastAsia="Times New Roman" w:hAnsi="Times New Roman" w:cs="Times New Roman"/>
          <w:b/>
          <w:bCs/>
          <w:sz w:val="27"/>
          <w:szCs w:val="27"/>
          <w:lang w:eastAsia="es-ES"/>
        </w:rPr>
      </w:pPr>
      <w:r w:rsidRPr="00FC25E7">
        <w:rPr>
          <w:rFonts w:ascii="Times New Roman" w:eastAsia="Times New Roman" w:hAnsi="Times New Roman" w:cs="Times New Roman"/>
          <w:b/>
          <w:bCs/>
          <w:sz w:val="27"/>
          <w:szCs w:val="27"/>
          <w:lang w:eastAsia="es-ES"/>
        </w:rPr>
        <w:t>EL DELITO DE FALSEDAD (MATERIAL E IDEOLOGICA) COMETIDO POR NOTARIO</w:t>
      </w:r>
    </w:p>
    <w:p w:rsidR="00FC25E7" w:rsidRPr="00FC25E7" w:rsidRDefault="00FC25E7" w:rsidP="00BD3394">
      <w:pPr>
        <w:spacing w:after="0" w:line="240" w:lineRule="auto"/>
        <w:ind w:firstLine="708"/>
        <w:jc w:val="both"/>
        <w:rPr>
          <w:rFonts w:ascii="Times New Roman" w:eastAsia="Times New Roman" w:hAnsi="Times New Roman" w:cs="Times New Roman"/>
          <w:sz w:val="24"/>
          <w:szCs w:val="24"/>
          <w:lang w:eastAsia="es-ES"/>
        </w:rPr>
      </w:pPr>
      <w:r w:rsidRPr="00FC25E7">
        <w:rPr>
          <w:rFonts w:ascii="Arial" w:eastAsia="Times New Roman" w:hAnsi="Arial" w:cs="Arial"/>
          <w:sz w:val="24"/>
          <w:szCs w:val="24"/>
          <w:lang w:eastAsia="es-ES"/>
        </w:rPr>
        <w:t>El Art. 283 del Código Penal (Vigente) establece lo siguiente: “El que hiciere un documento público o auténtico, total o parcialmente falso o alterare uno verdadero, será sancionado con prisión de tres a seis años.”</w:t>
      </w:r>
    </w:p>
    <w:p w:rsidR="00FC25E7" w:rsidRPr="00FC25E7" w:rsidRDefault="00FC25E7" w:rsidP="00FC25E7">
      <w:pPr>
        <w:spacing w:after="0" w:line="240" w:lineRule="auto"/>
        <w:jc w:val="both"/>
        <w:rPr>
          <w:rFonts w:ascii="Times New Roman" w:eastAsia="Times New Roman" w:hAnsi="Times New Roman" w:cs="Times New Roman"/>
          <w:sz w:val="24"/>
          <w:szCs w:val="24"/>
          <w:lang w:eastAsia="es-ES"/>
        </w:rPr>
      </w:pPr>
    </w:p>
    <w:p w:rsidR="00FC25E7" w:rsidRPr="00FC25E7" w:rsidRDefault="00FC25E7" w:rsidP="00BD3394">
      <w:pPr>
        <w:spacing w:after="0" w:line="240" w:lineRule="auto"/>
        <w:ind w:firstLine="708"/>
        <w:jc w:val="both"/>
        <w:rPr>
          <w:rFonts w:ascii="Times New Roman" w:eastAsia="Times New Roman" w:hAnsi="Times New Roman" w:cs="Times New Roman"/>
          <w:sz w:val="24"/>
          <w:szCs w:val="24"/>
          <w:lang w:eastAsia="es-ES"/>
        </w:rPr>
      </w:pPr>
      <w:r w:rsidRPr="00FC25E7">
        <w:rPr>
          <w:rFonts w:ascii="Arial" w:eastAsia="Times New Roman" w:hAnsi="Arial" w:cs="Arial"/>
          <w:sz w:val="24"/>
          <w:szCs w:val="24"/>
          <w:lang w:eastAsia="es-ES"/>
        </w:rPr>
        <w:t xml:space="preserve">Es necesario entender lo que debemos entender por “documentos públicos” y son aquellos que son legalizados ante un Notario o cualquier persona autorizada para </w:t>
      </w:r>
      <w:proofErr w:type="spellStart"/>
      <w:r w:rsidRPr="00FC25E7">
        <w:rPr>
          <w:rFonts w:ascii="Arial" w:eastAsia="Times New Roman" w:hAnsi="Arial" w:cs="Arial"/>
          <w:sz w:val="24"/>
          <w:szCs w:val="24"/>
          <w:lang w:eastAsia="es-ES"/>
        </w:rPr>
        <w:t>cartular</w:t>
      </w:r>
      <w:proofErr w:type="spellEnd"/>
      <w:r w:rsidRPr="00FC25E7">
        <w:rPr>
          <w:rFonts w:ascii="Arial" w:eastAsia="Times New Roman" w:hAnsi="Arial" w:cs="Arial"/>
          <w:sz w:val="24"/>
          <w:szCs w:val="24"/>
          <w:lang w:eastAsia="es-ES"/>
        </w:rPr>
        <w:t>… es decir, todo documento que lleve firma y sello de notario, es un documento público y no solamente las escrituras públicas, ahí van incluidas las actas notariales y las razones de legalización, así como de autentificación.</w:t>
      </w:r>
    </w:p>
    <w:p w:rsidR="00FC25E7" w:rsidRPr="00FC25E7" w:rsidRDefault="00FC25E7" w:rsidP="00FC25E7">
      <w:pPr>
        <w:spacing w:after="0" w:line="240" w:lineRule="auto"/>
        <w:jc w:val="both"/>
        <w:rPr>
          <w:rFonts w:ascii="Times New Roman" w:eastAsia="Times New Roman" w:hAnsi="Times New Roman" w:cs="Times New Roman"/>
          <w:sz w:val="24"/>
          <w:szCs w:val="24"/>
          <w:lang w:eastAsia="es-ES"/>
        </w:rPr>
      </w:pPr>
    </w:p>
    <w:p w:rsidR="00FC25E7" w:rsidRPr="00FC25E7" w:rsidRDefault="00FC25E7" w:rsidP="00BD3394">
      <w:pPr>
        <w:spacing w:after="0" w:line="240" w:lineRule="auto"/>
        <w:ind w:firstLine="708"/>
        <w:jc w:val="both"/>
        <w:rPr>
          <w:rFonts w:ascii="Times New Roman" w:eastAsia="Times New Roman" w:hAnsi="Times New Roman" w:cs="Times New Roman"/>
          <w:sz w:val="24"/>
          <w:szCs w:val="24"/>
          <w:lang w:eastAsia="es-ES"/>
        </w:rPr>
      </w:pPr>
      <w:r w:rsidRPr="00FC25E7">
        <w:rPr>
          <w:rFonts w:ascii="Arial" w:eastAsia="Times New Roman" w:hAnsi="Arial" w:cs="Arial"/>
          <w:sz w:val="24"/>
          <w:szCs w:val="24"/>
          <w:lang w:eastAsia="es-ES"/>
        </w:rPr>
        <w:t>Tampoco hay que confundir los documentos privados, de cuya firma legalizada responde el notario que la haya autorizado.</w:t>
      </w:r>
    </w:p>
    <w:p w:rsidR="00FC25E7" w:rsidRPr="00FC25E7" w:rsidRDefault="00FC25E7" w:rsidP="00FC25E7">
      <w:pPr>
        <w:spacing w:after="0" w:line="240" w:lineRule="auto"/>
        <w:jc w:val="both"/>
        <w:rPr>
          <w:rFonts w:ascii="Times New Roman" w:eastAsia="Times New Roman" w:hAnsi="Times New Roman" w:cs="Times New Roman"/>
          <w:sz w:val="24"/>
          <w:szCs w:val="24"/>
          <w:lang w:eastAsia="es-ES"/>
        </w:rPr>
      </w:pPr>
    </w:p>
    <w:p w:rsidR="00FC25E7" w:rsidRPr="00FC25E7" w:rsidRDefault="00FC25E7" w:rsidP="00BD3394">
      <w:pPr>
        <w:spacing w:after="0" w:line="240" w:lineRule="auto"/>
        <w:ind w:firstLine="708"/>
        <w:jc w:val="both"/>
        <w:rPr>
          <w:rFonts w:ascii="Times New Roman" w:eastAsia="Times New Roman" w:hAnsi="Times New Roman" w:cs="Times New Roman"/>
          <w:sz w:val="24"/>
          <w:szCs w:val="24"/>
          <w:lang w:eastAsia="es-ES"/>
        </w:rPr>
      </w:pPr>
      <w:r w:rsidRPr="00FC25E7">
        <w:rPr>
          <w:rFonts w:ascii="Arial" w:eastAsia="Times New Roman" w:hAnsi="Arial" w:cs="Arial"/>
          <w:sz w:val="24"/>
          <w:szCs w:val="24"/>
          <w:lang w:eastAsia="es-ES"/>
        </w:rPr>
        <w:t>En principio, una persona debe acudir personalmente a presentar escritos, solicitudes o demandas, ante la autoridad competente, pero puede ocurrir que no sea así, en cuyo caso, la persona deberá hacer legalizar su firma ante un Notario; éste dará fe de ser autentica por haber sido escrita de su puño y letra por su autor o titular, ante su presencia.</w:t>
      </w:r>
    </w:p>
    <w:p w:rsidR="00FC25E7" w:rsidRPr="00FC25E7" w:rsidRDefault="00FC25E7" w:rsidP="00FC25E7">
      <w:pPr>
        <w:spacing w:after="0" w:line="240" w:lineRule="auto"/>
        <w:jc w:val="both"/>
        <w:rPr>
          <w:rFonts w:ascii="Times New Roman" w:eastAsia="Times New Roman" w:hAnsi="Times New Roman" w:cs="Times New Roman"/>
          <w:sz w:val="24"/>
          <w:szCs w:val="24"/>
          <w:lang w:eastAsia="es-ES"/>
        </w:rPr>
      </w:pPr>
    </w:p>
    <w:p w:rsidR="00FC25E7" w:rsidRPr="00FC25E7" w:rsidRDefault="00FC25E7" w:rsidP="00860967">
      <w:pPr>
        <w:spacing w:after="0" w:line="240" w:lineRule="auto"/>
        <w:ind w:firstLine="708"/>
        <w:jc w:val="both"/>
        <w:rPr>
          <w:rFonts w:ascii="Times New Roman" w:eastAsia="Times New Roman" w:hAnsi="Times New Roman" w:cs="Times New Roman"/>
          <w:sz w:val="24"/>
          <w:szCs w:val="24"/>
          <w:lang w:eastAsia="es-ES"/>
        </w:rPr>
      </w:pPr>
      <w:r w:rsidRPr="00FC25E7">
        <w:rPr>
          <w:rFonts w:ascii="Arial" w:eastAsia="Times New Roman" w:hAnsi="Arial" w:cs="Arial"/>
          <w:sz w:val="24"/>
          <w:szCs w:val="24"/>
          <w:lang w:eastAsia="es-ES"/>
        </w:rPr>
        <w:t xml:space="preserve">Ahora bien… es que la ley no distingue por razón de la magnitud de los documentos, si estos son públicos o no, solamente por la circunstancia de ser legalizados ante funcionario autorizado para </w:t>
      </w:r>
      <w:proofErr w:type="spellStart"/>
      <w:r w:rsidRPr="00FC25E7">
        <w:rPr>
          <w:rFonts w:ascii="Arial" w:eastAsia="Times New Roman" w:hAnsi="Arial" w:cs="Arial"/>
          <w:sz w:val="24"/>
          <w:szCs w:val="24"/>
          <w:lang w:eastAsia="es-ES"/>
        </w:rPr>
        <w:t>cartular</w:t>
      </w:r>
      <w:proofErr w:type="spellEnd"/>
      <w:r w:rsidRPr="00FC25E7">
        <w:rPr>
          <w:rFonts w:ascii="Arial" w:eastAsia="Times New Roman" w:hAnsi="Arial" w:cs="Arial"/>
          <w:sz w:val="24"/>
          <w:szCs w:val="24"/>
          <w:lang w:eastAsia="es-ES"/>
        </w:rPr>
        <w:t xml:space="preserve"> (Notario) y es esa razón que, si bien el documento que lleva la firma, es y será siempre un documento privado, la razón puesta por el notario, en la que se da legalidad a la firma tiene carácter público, respecto a las responsabilidades penales, relacionadas con el delito de falsedad.</w:t>
      </w:r>
    </w:p>
    <w:p w:rsidR="00FC25E7" w:rsidRPr="00FC25E7" w:rsidRDefault="00FC25E7" w:rsidP="00FC25E7">
      <w:pPr>
        <w:spacing w:after="0" w:line="240" w:lineRule="auto"/>
        <w:jc w:val="both"/>
        <w:rPr>
          <w:rFonts w:ascii="Times New Roman" w:eastAsia="Times New Roman" w:hAnsi="Times New Roman" w:cs="Times New Roman"/>
          <w:sz w:val="24"/>
          <w:szCs w:val="24"/>
          <w:lang w:eastAsia="es-ES"/>
        </w:rPr>
      </w:pPr>
    </w:p>
    <w:p w:rsidR="00FC25E7" w:rsidRPr="00FC25E7" w:rsidRDefault="00FC25E7" w:rsidP="00860967">
      <w:pPr>
        <w:spacing w:after="0" w:line="240" w:lineRule="auto"/>
        <w:ind w:firstLine="708"/>
        <w:jc w:val="both"/>
        <w:rPr>
          <w:rFonts w:ascii="Times New Roman" w:eastAsia="Times New Roman" w:hAnsi="Times New Roman" w:cs="Times New Roman"/>
          <w:sz w:val="24"/>
          <w:szCs w:val="24"/>
          <w:lang w:eastAsia="es-ES"/>
        </w:rPr>
      </w:pPr>
      <w:r w:rsidRPr="00FC25E7">
        <w:rPr>
          <w:rFonts w:ascii="Arial" w:eastAsia="Times New Roman" w:hAnsi="Arial" w:cs="Arial"/>
          <w:sz w:val="24"/>
          <w:szCs w:val="24"/>
          <w:lang w:eastAsia="es-ES"/>
        </w:rPr>
        <w:t>Es decir, no por el hecho de realizarse una falsedad en un documento que por su naturaleza, no es una escritura pública, deja de ser delito sancionado.</w:t>
      </w:r>
    </w:p>
    <w:p w:rsidR="00FC25E7" w:rsidRPr="00FC25E7" w:rsidRDefault="00FC25E7" w:rsidP="00FC25E7">
      <w:pPr>
        <w:spacing w:after="0" w:line="240" w:lineRule="auto"/>
        <w:jc w:val="both"/>
        <w:rPr>
          <w:rFonts w:ascii="Times New Roman" w:eastAsia="Times New Roman" w:hAnsi="Times New Roman" w:cs="Times New Roman"/>
          <w:sz w:val="24"/>
          <w:szCs w:val="24"/>
          <w:lang w:eastAsia="es-ES"/>
        </w:rPr>
      </w:pPr>
    </w:p>
    <w:p w:rsidR="00FC25E7" w:rsidRPr="00FC25E7" w:rsidRDefault="00FC25E7" w:rsidP="00860967">
      <w:pPr>
        <w:spacing w:after="0" w:line="240" w:lineRule="auto"/>
        <w:ind w:firstLine="708"/>
        <w:jc w:val="both"/>
        <w:rPr>
          <w:rFonts w:ascii="Times New Roman" w:eastAsia="Times New Roman" w:hAnsi="Times New Roman" w:cs="Times New Roman"/>
          <w:sz w:val="24"/>
          <w:szCs w:val="24"/>
          <w:lang w:eastAsia="es-ES"/>
        </w:rPr>
      </w:pPr>
      <w:r w:rsidRPr="00FC25E7">
        <w:rPr>
          <w:rFonts w:ascii="Arial" w:eastAsia="Times New Roman" w:hAnsi="Arial" w:cs="Arial"/>
          <w:sz w:val="24"/>
          <w:szCs w:val="24"/>
          <w:lang w:eastAsia="es-ES"/>
        </w:rPr>
        <w:t>El Notario responde por todo aquello de lo cual DA FE, y de lo cual ha afirmado haberse verificado ante su presencia.</w:t>
      </w:r>
    </w:p>
    <w:p w:rsidR="00FC25E7" w:rsidRPr="00FC25E7" w:rsidRDefault="00FC25E7" w:rsidP="00FC25E7">
      <w:pPr>
        <w:spacing w:after="0" w:line="240" w:lineRule="auto"/>
        <w:jc w:val="both"/>
        <w:rPr>
          <w:rFonts w:ascii="Times New Roman" w:eastAsia="Times New Roman" w:hAnsi="Times New Roman" w:cs="Times New Roman"/>
          <w:sz w:val="24"/>
          <w:szCs w:val="24"/>
          <w:lang w:eastAsia="es-ES"/>
        </w:rPr>
      </w:pPr>
    </w:p>
    <w:p w:rsidR="00FC25E7" w:rsidRPr="00FC25E7" w:rsidRDefault="00FC25E7" w:rsidP="00860967">
      <w:pPr>
        <w:spacing w:after="0" w:line="240" w:lineRule="auto"/>
        <w:ind w:firstLine="708"/>
        <w:jc w:val="both"/>
        <w:rPr>
          <w:rFonts w:ascii="Times New Roman" w:eastAsia="Times New Roman" w:hAnsi="Times New Roman" w:cs="Times New Roman"/>
          <w:sz w:val="24"/>
          <w:szCs w:val="24"/>
          <w:lang w:eastAsia="es-ES"/>
        </w:rPr>
      </w:pPr>
      <w:r w:rsidRPr="00FC25E7">
        <w:rPr>
          <w:rFonts w:ascii="Arial" w:eastAsia="Times New Roman" w:hAnsi="Arial" w:cs="Arial"/>
          <w:sz w:val="24"/>
          <w:szCs w:val="24"/>
          <w:lang w:eastAsia="es-ES"/>
        </w:rPr>
        <w:t>Es decir, la responsabilidad del notario no es simplemente profesional, sino penal en el caso que resulte haberse dado una falsedad, de la cual él ha dado fe, como notario; precisamente si el documento está dedicado a ingresar al tráfico jurídico y producir efectos jurídicos o procesales… especial y particularmente si esos efectos perjudican directa o indirectamente a la persona que supuestamente los emite o suscribe.</w:t>
      </w:r>
    </w:p>
    <w:p w:rsidR="00FC25E7" w:rsidRPr="00FC25E7" w:rsidRDefault="00FC25E7" w:rsidP="00FC25E7">
      <w:pPr>
        <w:spacing w:after="0" w:line="240" w:lineRule="auto"/>
        <w:jc w:val="both"/>
        <w:rPr>
          <w:rFonts w:ascii="Times New Roman" w:eastAsia="Times New Roman" w:hAnsi="Times New Roman" w:cs="Times New Roman"/>
          <w:sz w:val="24"/>
          <w:szCs w:val="24"/>
          <w:lang w:eastAsia="es-ES"/>
        </w:rPr>
      </w:pPr>
    </w:p>
    <w:p w:rsidR="00FC25E7" w:rsidRPr="00FC25E7" w:rsidRDefault="00FC25E7" w:rsidP="00860967">
      <w:pPr>
        <w:spacing w:after="0" w:line="240" w:lineRule="auto"/>
        <w:ind w:firstLine="708"/>
        <w:jc w:val="both"/>
        <w:rPr>
          <w:rFonts w:ascii="Times New Roman" w:eastAsia="Times New Roman" w:hAnsi="Times New Roman" w:cs="Times New Roman"/>
          <w:sz w:val="24"/>
          <w:szCs w:val="24"/>
          <w:lang w:eastAsia="es-ES"/>
        </w:rPr>
      </w:pPr>
      <w:r w:rsidRPr="00FC25E7">
        <w:rPr>
          <w:rFonts w:ascii="Arial" w:eastAsia="Times New Roman" w:hAnsi="Arial" w:cs="Arial"/>
          <w:sz w:val="24"/>
          <w:szCs w:val="24"/>
          <w:lang w:eastAsia="es-ES"/>
        </w:rPr>
        <w:t>En este caso, se presenta una agravante del delito, que es falsedad documental agravada, por ser cometido por un Notario…</w:t>
      </w:r>
    </w:p>
    <w:p w:rsidR="00FC25E7" w:rsidRPr="00FC25E7" w:rsidRDefault="00FC25E7" w:rsidP="00FC25E7">
      <w:pPr>
        <w:spacing w:after="0" w:line="240" w:lineRule="auto"/>
        <w:jc w:val="both"/>
        <w:rPr>
          <w:rFonts w:ascii="Times New Roman" w:eastAsia="Times New Roman" w:hAnsi="Times New Roman" w:cs="Times New Roman"/>
          <w:sz w:val="24"/>
          <w:szCs w:val="24"/>
          <w:lang w:eastAsia="es-ES"/>
        </w:rPr>
      </w:pPr>
    </w:p>
    <w:p w:rsidR="00FC25E7" w:rsidRPr="00FC25E7" w:rsidRDefault="00FC25E7" w:rsidP="00FC25E7">
      <w:pPr>
        <w:spacing w:after="0" w:line="240" w:lineRule="auto"/>
        <w:jc w:val="both"/>
        <w:rPr>
          <w:rFonts w:ascii="Times New Roman" w:eastAsia="Times New Roman" w:hAnsi="Times New Roman" w:cs="Times New Roman"/>
          <w:sz w:val="24"/>
          <w:szCs w:val="24"/>
          <w:lang w:eastAsia="es-ES"/>
        </w:rPr>
      </w:pPr>
      <w:r w:rsidRPr="00FC25E7">
        <w:rPr>
          <w:rFonts w:ascii="Arial" w:eastAsia="Times New Roman" w:hAnsi="Arial" w:cs="Arial"/>
          <w:sz w:val="24"/>
          <w:szCs w:val="24"/>
          <w:lang w:eastAsia="es-ES"/>
        </w:rPr>
        <w:lastRenderedPageBreak/>
        <w:t>Pero es de notar, que solamente si el notario ha realizado personalmente la falsedad, concurre para él dicha agravante, de lo contrario, pesa solamente la comisión del delito de falsedad material o ideológica, como corresponda.</w:t>
      </w:r>
    </w:p>
    <w:p w:rsidR="00FC25E7" w:rsidRPr="00FC25E7" w:rsidRDefault="00FC25E7" w:rsidP="00FC25E7">
      <w:pPr>
        <w:spacing w:after="0" w:line="240" w:lineRule="auto"/>
        <w:jc w:val="both"/>
        <w:rPr>
          <w:rFonts w:ascii="Times New Roman" w:eastAsia="Times New Roman" w:hAnsi="Times New Roman" w:cs="Times New Roman"/>
          <w:sz w:val="24"/>
          <w:szCs w:val="24"/>
          <w:lang w:eastAsia="es-ES"/>
        </w:rPr>
      </w:pPr>
    </w:p>
    <w:p w:rsidR="00FC25E7" w:rsidRPr="00FC25E7" w:rsidRDefault="00FC25E7" w:rsidP="00860967">
      <w:pPr>
        <w:spacing w:after="0" w:line="240" w:lineRule="auto"/>
        <w:ind w:firstLine="708"/>
        <w:jc w:val="both"/>
        <w:rPr>
          <w:rFonts w:ascii="Times New Roman" w:eastAsia="Times New Roman" w:hAnsi="Times New Roman" w:cs="Times New Roman"/>
          <w:sz w:val="24"/>
          <w:szCs w:val="24"/>
          <w:lang w:eastAsia="es-ES"/>
        </w:rPr>
      </w:pPr>
      <w:r w:rsidRPr="00FC25E7">
        <w:rPr>
          <w:rFonts w:ascii="Arial" w:eastAsia="Times New Roman" w:hAnsi="Arial" w:cs="Arial"/>
          <w:sz w:val="24"/>
          <w:szCs w:val="24"/>
          <w:lang w:eastAsia="es-ES"/>
        </w:rPr>
        <w:t>Regularmente el notario se limita a firmar y sellar y es otra persona quien elabora los documentos (Secretaria u otro profesional) el punto es que, un Notario no puede evadir sus responsabilidades, so pretexto de no haber conocido el contenido de determinado documento, pues tal aseveración implica que no tiene responsabilidad de su profesión y por ende, no merece ejercerla… más bien, la responsabilidad penal no depende de una simple desviación de la atención con escusas simples.</w:t>
      </w:r>
    </w:p>
    <w:p w:rsidR="00FC25E7" w:rsidRPr="00FC25E7" w:rsidRDefault="00FC25E7" w:rsidP="00FC25E7">
      <w:pPr>
        <w:spacing w:after="0" w:line="240" w:lineRule="auto"/>
        <w:jc w:val="both"/>
        <w:rPr>
          <w:rFonts w:ascii="Times New Roman" w:eastAsia="Times New Roman" w:hAnsi="Times New Roman" w:cs="Times New Roman"/>
          <w:sz w:val="24"/>
          <w:szCs w:val="24"/>
          <w:lang w:eastAsia="es-ES"/>
        </w:rPr>
      </w:pPr>
    </w:p>
    <w:p w:rsidR="00FC25E7" w:rsidRPr="00FC25E7" w:rsidRDefault="00FC25E7" w:rsidP="00860967">
      <w:pPr>
        <w:spacing w:after="0" w:line="240" w:lineRule="auto"/>
        <w:jc w:val="center"/>
        <w:rPr>
          <w:rFonts w:ascii="Times New Roman" w:eastAsia="Times New Roman" w:hAnsi="Times New Roman" w:cs="Times New Roman"/>
          <w:sz w:val="24"/>
          <w:szCs w:val="24"/>
          <w:lang w:eastAsia="es-ES"/>
        </w:rPr>
      </w:pPr>
      <w:r w:rsidRPr="00FC25E7">
        <w:rPr>
          <w:rFonts w:ascii="Arial" w:eastAsia="Times New Roman" w:hAnsi="Arial" w:cs="Arial"/>
          <w:b/>
          <w:bCs/>
          <w:sz w:val="24"/>
          <w:szCs w:val="24"/>
          <w:lang w:eastAsia="es-ES"/>
        </w:rPr>
        <w:t>LA FALSEDD IDEOLOGICA</w:t>
      </w:r>
    </w:p>
    <w:p w:rsidR="00FC25E7" w:rsidRPr="00FC25E7" w:rsidRDefault="00FC25E7" w:rsidP="00FC25E7">
      <w:pPr>
        <w:spacing w:after="0" w:line="240" w:lineRule="auto"/>
        <w:jc w:val="both"/>
        <w:rPr>
          <w:rFonts w:ascii="Times New Roman" w:eastAsia="Times New Roman" w:hAnsi="Times New Roman" w:cs="Times New Roman"/>
          <w:sz w:val="24"/>
          <w:szCs w:val="24"/>
          <w:lang w:eastAsia="es-ES"/>
        </w:rPr>
      </w:pPr>
    </w:p>
    <w:p w:rsidR="00FC25E7" w:rsidRPr="00FC25E7" w:rsidRDefault="00FC25E7" w:rsidP="00860967">
      <w:pPr>
        <w:spacing w:after="0" w:line="240" w:lineRule="auto"/>
        <w:ind w:firstLine="708"/>
        <w:jc w:val="both"/>
        <w:rPr>
          <w:rFonts w:ascii="Times New Roman" w:eastAsia="Times New Roman" w:hAnsi="Times New Roman" w:cs="Times New Roman"/>
          <w:sz w:val="24"/>
          <w:szCs w:val="24"/>
          <w:lang w:eastAsia="es-ES"/>
        </w:rPr>
      </w:pPr>
      <w:r w:rsidRPr="00FC25E7">
        <w:rPr>
          <w:rFonts w:ascii="Arial" w:eastAsia="Times New Roman" w:hAnsi="Arial" w:cs="Arial"/>
          <w:sz w:val="24"/>
          <w:szCs w:val="24"/>
          <w:lang w:eastAsia="es-ES"/>
        </w:rPr>
        <w:t>“El que con motivo del otorgamiento o formalización de documento público o auténtico, insertare o hiciere insertar declaración falsa concerniente a un hecho que el documento debiere probar, será sancionado con prisión de tres a seis años.”</w:t>
      </w:r>
    </w:p>
    <w:p w:rsidR="00FC25E7" w:rsidRPr="00FC25E7" w:rsidRDefault="00FC25E7" w:rsidP="00FC25E7">
      <w:pPr>
        <w:spacing w:after="0" w:line="240" w:lineRule="auto"/>
        <w:jc w:val="both"/>
        <w:rPr>
          <w:rFonts w:ascii="Times New Roman" w:eastAsia="Times New Roman" w:hAnsi="Times New Roman" w:cs="Times New Roman"/>
          <w:sz w:val="24"/>
          <w:szCs w:val="24"/>
          <w:lang w:eastAsia="es-ES"/>
        </w:rPr>
      </w:pPr>
    </w:p>
    <w:p w:rsidR="00FC25E7" w:rsidRPr="00FC25E7" w:rsidRDefault="00FC25E7" w:rsidP="00860967">
      <w:pPr>
        <w:spacing w:after="0" w:line="240" w:lineRule="auto"/>
        <w:ind w:firstLine="708"/>
        <w:jc w:val="both"/>
        <w:rPr>
          <w:rFonts w:ascii="Times New Roman" w:eastAsia="Times New Roman" w:hAnsi="Times New Roman" w:cs="Times New Roman"/>
          <w:sz w:val="24"/>
          <w:szCs w:val="24"/>
          <w:lang w:eastAsia="es-ES"/>
        </w:rPr>
      </w:pPr>
      <w:r w:rsidRPr="00FC25E7">
        <w:rPr>
          <w:rFonts w:ascii="Arial" w:eastAsia="Times New Roman" w:hAnsi="Arial" w:cs="Arial"/>
          <w:sz w:val="24"/>
          <w:szCs w:val="24"/>
          <w:lang w:eastAsia="es-ES"/>
        </w:rPr>
        <w:t>En uno u otro caso, puede aumentarse las penas, como falsedad documental agravada ya que puede concurrir la intervención de una persona autorizada para ejercer el notariado.</w:t>
      </w:r>
    </w:p>
    <w:p w:rsidR="00FC25E7" w:rsidRPr="00FC25E7" w:rsidRDefault="00FC25E7" w:rsidP="00FC25E7">
      <w:pPr>
        <w:spacing w:after="0" w:line="240" w:lineRule="auto"/>
        <w:jc w:val="both"/>
        <w:rPr>
          <w:rFonts w:ascii="Times New Roman" w:eastAsia="Times New Roman" w:hAnsi="Times New Roman" w:cs="Times New Roman"/>
          <w:sz w:val="24"/>
          <w:szCs w:val="24"/>
          <w:lang w:eastAsia="es-ES"/>
        </w:rPr>
      </w:pPr>
    </w:p>
    <w:p w:rsidR="00817D78" w:rsidRDefault="00817D78"/>
    <w:sectPr w:rsidR="00817D78" w:rsidSect="00817D78">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compat/>
  <w:rsids>
    <w:rsidRoot w:val="00FC25E7"/>
    <w:rsid w:val="00067176"/>
    <w:rsid w:val="00402098"/>
    <w:rsid w:val="00817D78"/>
    <w:rsid w:val="00860967"/>
    <w:rsid w:val="00BD3394"/>
    <w:rsid w:val="00E50152"/>
    <w:rsid w:val="00FC25E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7D78"/>
  </w:style>
  <w:style w:type="paragraph" w:styleId="Ttulo3">
    <w:name w:val="heading 3"/>
    <w:basedOn w:val="Normal"/>
    <w:link w:val="Ttulo3Car"/>
    <w:uiPriority w:val="9"/>
    <w:qFormat/>
    <w:rsid w:val="00FC25E7"/>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FC25E7"/>
    <w:rPr>
      <w:rFonts w:ascii="Times New Roman" w:eastAsia="Times New Roman" w:hAnsi="Times New Roman" w:cs="Times New Roman"/>
      <w:b/>
      <w:bCs/>
      <w:sz w:val="27"/>
      <w:szCs w:val="27"/>
      <w:lang w:eastAsia="es-ES"/>
    </w:rPr>
  </w:style>
  <w:style w:type="character" w:styleId="Textoennegrita">
    <w:name w:val="Strong"/>
    <w:basedOn w:val="Fuentedeprrafopredeter"/>
    <w:uiPriority w:val="22"/>
    <w:qFormat/>
    <w:rsid w:val="00FC25E7"/>
    <w:rPr>
      <w:b/>
      <w:bCs/>
    </w:rPr>
  </w:style>
</w:styles>
</file>

<file path=word/webSettings.xml><?xml version="1.0" encoding="utf-8"?>
<w:webSettings xmlns:r="http://schemas.openxmlformats.org/officeDocument/2006/relationships" xmlns:w="http://schemas.openxmlformats.org/wordprocessingml/2006/main">
  <w:divs>
    <w:div w:id="648703825">
      <w:bodyDiv w:val="1"/>
      <w:marLeft w:val="0"/>
      <w:marRight w:val="0"/>
      <w:marTop w:val="0"/>
      <w:marBottom w:val="0"/>
      <w:divBdr>
        <w:top w:val="none" w:sz="0" w:space="0" w:color="auto"/>
        <w:left w:val="none" w:sz="0" w:space="0" w:color="auto"/>
        <w:bottom w:val="none" w:sz="0" w:space="0" w:color="auto"/>
        <w:right w:val="none" w:sz="0" w:space="0" w:color="auto"/>
      </w:divBdr>
      <w:divsChild>
        <w:div w:id="911683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556</Words>
  <Characters>3058</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CASA</Company>
  <LinksUpToDate>false</LinksUpToDate>
  <CharactersWithSpaces>3607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DR.EDGARDO AGUILAR</dc:creator>
  <cp:keywords/>
  <dc:description/>
  <cp:lastModifiedBy>DR.EDGARDO AGUILAR</cp:lastModifiedBy>
  <cp:revision>3</cp:revision>
  <dcterms:created xsi:type="dcterms:W3CDTF">2012-08-19T21:39:00Z</dcterms:created>
  <dcterms:modified xsi:type="dcterms:W3CDTF">2012-08-22T15:34:00Z</dcterms:modified>
</cp:coreProperties>
</file>