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4E4" w:rsidRPr="00A853FA" w:rsidRDefault="00B664E4" w:rsidP="00B664E4">
      <w:pPr>
        <w:spacing w:line="360" w:lineRule="auto"/>
        <w:jc w:val="both"/>
        <w:rPr>
          <w:rFonts w:asciiTheme="majorHAnsi" w:hAnsiTheme="majorHAnsi"/>
          <w:sz w:val="24"/>
          <w:szCs w:val="24"/>
        </w:rPr>
      </w:pPr>
      <w:proofErr w:type="gramStart"/>
      <w:r w:rsidRPr="00A853FA">
        <w:rPr>
          <w:rStyle w:val="apple-style-span"/>
          <w:rFonts w:asciiTheme="majorHAnsi" w:hAnsiTheme="majorHAnsi"/>
          <w:sz w:val="24"/>
          <w:szCs w:val="24"/>
        </w:rPr>
        <w:t>NUMERO .............</w:t>
      </w:r>
      <w:proofErr w:type="gramEnd"/>
      <w:r w:rsidRPr="00A853FA">
        <w:rPr>
          <w:rStyle w:val="apple-style-span"/>
          <w:rFonts w:asciiTheme="majorHAnsi" w:hAnsiTheme="majorHAnsi"/>
          <w:sz w:val="24"/>
          <w:szCs w:val="24"/>
        </w:rPr>
        <w:t xml:space="preserve"> En la ciudad de San Salvador, a las </w:t>
      </w:r>
      <w:r>
        <w:rPr>
          <w:rStyle w:val="apple-style-span"/>
          <w:rFonts w:asciiTheme="majorHAnsi" w:hAnsiTheme="majorHAnsi"/>
          <w:sz w:val="24"/>
          <w:szCs w:val="24"/>
        </w:rPr>
        <w:t xml:space="preserve"> diecisiete </w:t>
      </w:r>
      <w:r w:rsidRPr="00A853FA">
        <w:rPr>
          <w:rStyle w:val="apple-style-span"/>
          <w:rFonts w:asciiTheme="majorHAnsi" w:hAnsiTheme="majorHAnsi"/>
          <w:sz w:val="24"/>
          <w:szCs w:val="24"/>
        </w:rPr>
        <w:t>horas y</w:t>
      </w:r>
      <w:r>
        <w:rPr>
          <w:rStyle w:val="apple-style-span"/>
          <w:rFonts w:asciiTheme="majorHAnsi" w:hAnsiTheme="majorHAnsi"/>
          <w:sz w:val="24"/>
          <w:szCs w:val="24"/>
        </w:rPr>
        <w:t xml:space="preserve"> diez minutos del día veintinueve de julio de dos mil diez</w:t>
      </w:r>
      <w:r w:rsidRPr="00A853FA">
        <w:rPr>
          <w:rStyle w:val="apple-style-span"/>
          <w:rFonts w:asciiTheme="majorHAnsi" w:hAnsiTheme="majorHAnsi"/>
          <w:sz w:val="24"/>
          <w:szCs w:val="24"/>
        </w:rPr>
        <w:t xml:space="preserve">. Ante mí, </w:t>
      </w:r>
      <w:r>
        <w:rPr>
          <w:rStyle w:val="apple-style-span"/>
          <w:rFonts w:asciiTheme="majorHAnsi" w:hAnsiTheme="majorHAnsi"/>
          <w:sz w:val="24"/>
          <w:szCs w:val="24"/>
        </w:rPr>
        <w:t>_______________</w:t>
      </w:r>
      <w:r w:rsidRPr="00A853FA">
        <w:rPr>
          <w:rStyle w:val="apple-style-span"/>
          <w:rFonts w:asciiTheme="majorHAnsi" w:hAnsiTheme="majorHAnsi"/>
          <w:sz w:val="24"/>
          <w:szCs w:val="24"/>
        </w:rPr>
        <w:t xml:space="preserve">, Notario, de este domicilio, se otorga el presente instrumento que contiene: </w:t>
      </w:r>
      <w:r w:rsidRPr="00CE61CE">
        <w:rPr>
          <w:rStyle w:val="apple-style-span"/>
          <w:rFonts w:asciiTheme="majorHAnsi" w:hAnsiTheme="majorHAnsi"/>
          <w:b/>
          <w:sz w:val="24"/>
          <w:szCs w:val="24"/>
        </w:rPr>
        <w:t>A) COMPRAVENTA DE INMUEBLE</w:t>
      </w:r>
      <w:r w:rsidRPr="00A853FA">
        <w:rPr>
          <w:rStyle w:val="apple-style-span"/>
          <w:rFonts w:asciiTheme="majorHAnsi" w:hAnsiTheme="majorHAnsi"/>
          <w:sz w:val="24"/>
          <w:szCs w:val="24"/>
        </w:rPr>
        <w:t xml:space="preserve">. COMPARECE: el señor </w:t>
      </w:r>
      <w:r>
        <w:rPr>
          <w:rStyle w:val="apple-style-span"/>
          <w:rFonts w:asciiTheme="majorHAnsi" w:hAnsiTheme="majorHAnsi"/>
          <w:sz w:val="24"/>
          <w:szCs w:val="24"/>
        </w:rPr>
        <w:t>_____________</w:t>
      </w:r>
      <w:r w:rsidRPr="00A853FA">
        <w:rPr>
          <w:rStyle w:val="apple-style-span"/>
          <w:rFonts w:asciiTheme="majorHAnsi" w:hAnsiTheme="majorHAnsi"/>
          <w:sz w:val="24"/>
          <w:szCs w:val="24"/>
        </w:rPr>
        <w:t xml:space="preserve">conocido por </w:t>
      </w:r>
      <w:r>
        <w:rPr>
          <w:rStyle w:val="apple-style-span"/>
          <w:rFonts w:asciiTheme="majorHAnsi" w:hAnsiTheme="majorHAnsi"/>
          <w:sz w:val="24"/>
          <w:szCs w:val="24"/>
        </w:rPr>
        <w:t>______________</w:t>
      </w:r>
      <w:r w:rsidRPr="00A853FA">
        <w:rPr>
          <w:rStyle w:val="apple-style-span"/>
          <w:rFonts w:asciiTheme="majorHAnsi" w:hAnsiTheme="majorHAnsi"/>
          <w:sz w:val="24"/>
          <w:szCs w:val="24"/>
        </w:rPr>
        <w:t>cuenta y cinco años de edad, empleado, de este domicilio a quien no conozco pero identifico por medio de su Documento Único de Identidad número</w:t>
      </w:r>
      <w:r>
        <w:rPr>
          <w:rStyle w:val="apple-style-span"/>
          <w:rFonts w:asciiTheme="majorHAnsi" w:hAnsiTheme="majorHAnsi"/>
          <w:sz w:val="24"/>
          <w:szCs w:val="24"/>
        </w:rPr>
        <w:t xml:space="preserve"> _______</w:t>
      </w:r>
      <w:r w:rsidRPr="00A853FA">
        <w:rPr>
          <w:rStyle w:val="apple-style-span"/>
          <w:rFonts w:asciiTheme="majorHAnsi" w:hAnsiTheme="majorHAnsi"/>
          <w:sz w:val="24"/>
          <w:szCs w:val="24"/>
        </w:rPr>
        <w:t xml:space="preserve"> portador de su Tarjeta de Identificación Tributaria número </w:t>
      </w:r>
      <w:r>
        <w:rPr>
          <w:rStyle w:val="apple-style-span"/>
          <w:rFonts w:asciiTheme="majorHAnsi" w:hAnsiTheme="majorHAnsi"/>
          <w:sz w:val="24"/>
          <w:szCs w:val="24"/>
        </w:rPr>
        <w:t>_________________</w:t>
      </w:r>
      <w:r w:rsidRPr="00A853FA">
        <w:rPr>
          <w:rStyle w:val="apple-style-span"/>
          <w:rFonts w:asciiTheme="majorHAnsi" w:hAnsiTheme="majorHAnsi"/>
          <w:sz w:val="24"/>
          <w:szCs w:val="24"/>
        </w:rPr>
        <w:t xml:space="preserve"> cero uno guion cero; a quien en lo sucesivo se denominará “EL VENDEDOR”, y ME DICE: I) Que según Inscripción número CUARENTA Y NUEVE, del Libro DOS MIL CUARENTA Y SIETE, del Registro de Propiedad Raíz e hipotecas de este Departamento, es dueño y actual poseedor de un inmueble de naturaleza urbana, situado en el centro de </w:t>
      </w:r>
      <w:proofErr w:type="spellStart"/>
      <w:r w:rsidRPr="00A853FA">
        <w:rPr>
          <w:rStyle w:val="apple-style-span"/>
          <w:rFonts w:asciiTheme="majorHAnsi" w:hAnsiTheme="majorHAnsi"/>
          <w:sz w:val="24"/>
          <w:szCs w:val="24"/>
        </w:rPr>
        <w:t>Aculhuapa</w:t>
      </w:r>
      <w:proofErr w:type="spellEnd"/>
      <w:r w:rsidRPr="00A853FA">
        <w:rPr>
          <w:rStyle w:val="apple-style-span"/>
          <w:rFonts w:asciiTheme="majorHAnsi" w:hAnsiTheme="majorHAnsi"/>
          <w:sz w:val="24"/>
          <w:szCs w:val="24"/>
        </w:rPr>
        <w:t xml:space="preserve">, hoy Ciudad Delgado, que según antecedente es con una extensión superficial de CIENTO OCHENTA Y SEIS METROS CUADRADOS CINCUENTA DECIMOS CUADRADOS VEINTE CENTIMETROS CUADRADOS, el cual mide y linda: AL NORTE: quince metros ochenta y cinco centímetros lindando con lote ocho “A”, pasaje privado de por medio abierto en terreno del señor Florencio Valenzuela, AL SUR: quince metros ochenta y cinco centímetros lindando con lote número cuatro, AL ORIENTE: veinticinco metros ochenta y cinco centímetros, lindando con lotes catorce y quince calle privada en medio abierta también el terrero del señor Florencio Valenzuela, AL PONIENTE: quince metros ochenta centímetros lindando con porción que del lote que se describe vendió Ramón Fabián Rivas Orellana a José Ignacio Cañas Fabián, siendo los demás lotes colindantes de propiedad de don Florencio Valenzuela, el inmueble descrito contiene construcción de bahareque.- II) Me continúa diciendo el compareciente que libre de todo gravamen y por el precio de NUEVE MIL DOLARES DE LOS ESTADOS UNIDOS DE AMERICA, que manifiesta tener recibidos a su entera satisfacción del señor EDWIN ANTONIO PACAS GUERRA le vende  el inmueble antes descrito,  y le hace la tradición del dominio, posesión y demás derechos anexos que sobre el mismo le corresponden, entregándoselo materialmente y  obligándose al saneamiento de Ley. III) Presente desde el inicio de este acto el señor EDWIN ANTONIO PACAS GUERRA quien es de  </w:t>
      </w:r>
      <w:r w:rsidRPr="00A853FA">
        <w:rPr>
          <w:rFonts w:asciiTheme="majorHAnsi" w:hAnsiTheme="majorHAnsi"/>
          <w:sz w:val="24"/>
          <w:lang w:val="es-ES_tradnl"/>
        </w:rPr>
        <w:t xml:space="preserve">treinta y siete años de edad, empleado, del domicilio de Ciudad Delgado, Departamento de San Salvador, a quien no conozco pero identifico por medio de su Documento Único de Identidad número cero </w:t>
      </w:r>
      <w:proofErr w:type="spellStart"/>
      <w:r w:rsidRPr="00A853FA">
        <w:rPr>
          <w:rFonts w:asciiTheme="majorHAnsi" w:hAnsiTheme="majorHAnsi"/>
          <w:sz w:val="24"/>
          <w:lang w:val="es-ES_tradnl"/>
        </w:rPr>
        <w:t>cero</w:t>
      </w:r>
      <w:proofErr w:type="spellEnd"/>
      <w:r w:rsidRPr="00A853FA">
        <w:rPr>
          <w:rFonts w:asciiTheme="majorHAnsi" w:hAnsiTheme="majorHAnsi"/>
          <w:sz w:val="24"/>
          <w:lang w:val="es-ES_tradnl"/>
        </w:rPr>
        <w:t xml:space="preserve"> dos seis ocho nueve tres seis </w:t>
      </w:r>
      <w:r w:rsidRPr="00A853FA">
        <w:rPr>
          <w:rFonts w:asciiTheme="majorHAnsi" w:hAnsiTheme="majorHAnsi"/>
          <w:sz w:val="24"/>
          <w:lang w:val="es-ES_tradnl"/>
        </w:rPr>
        <w:lastRenderedPageBreak/>
        <w:t>guión tres, y Numero de Identidad Tributaria cero seiscientos catorce guion trescientos mil ciento setenta y tres guion ciento treinta y uno guion seis</w:t>
      </w:r>
      <w:r w:rsidRPr="00A853FA">
        <w:rPr>
          <w:rStyle w:val="apple-style-span"/>
          <w:rFonts w:asciiTheme="majorHAnsi" w:hAnsiTheme="majorHAnsi"/>
          <w:sz w:val="24"/>
          <w:szCs w:val="24"/>
        </w:rPr>
        <w:t>; a quien en este acto se denominará “EL COMPRADOR”, y ME DICE: Que acepta la venta y tradición que se le hace del inmueble anteriormente descrito y se da por recibido del dominio, posesión y demás derechos que sobre el mismo se le transfieren recibiéndolo materialmente en este acto. Yo, él Suscrito Notario, HAGO CONSTAR: que por manifestación expresa de los comparecientes el inmueble objeto de este contrato no está ni ha estado arrendado opero en caso de estarlo produciría una renta anual de SETECIENTOS CINCUENTA DOLARES DE LOS ESTADOS UNIDOS DE NORTE AMERICA</w:t>
      </w:r>
      <w:r w:rsidRPr="00A853FA">
        <w:rPr>
          <w:rFonts w:ascii="Arial" w:hAnsi="Arial" w:cs="Arial"/>
          <w:sz w:val="28"/>
          <w:lang w:val="es-ES_tradnl"/>
        </w:rPr>
        <w:t>;</w:t>
      </w:r>
      <w:r w:rsidRPr="00A853FA">
        <w:rPr>
          <w:rStyle w:val="apple-style-span"/>
          <w:rFonts w:asciiTheme="majorHAnsi" w:hAnsiTheme="majorHAnsi"/>
          <w:sz w:val="24"/>
          <w:szCs w:val="24"/>
        </w:rPr>
        <w:t xml:space="preserve"> que entre comprador y vendedor, no existe ningún parentesco, la presente compraventa no causa impuesto a la transferencia de bienes raíces, por no alcanzar el mínimo imponible, que hice saber a los comparecientes las advertencias legales que establece el artículo treinta y nueve de la Ley de Notariado y del articulo doscientos veinte del Código Tributario; de haberles explicado a los comparecientes los efectos legales de este instrumento.- </w:t>
      </w:r>
      <w:r w:rsidRPr="00A853FA">
        <w:rPr>
          <w:rStyle w:val="apple-style-span"/>
          <w:rFonts w:asciiTheme="majorHAnsi" w:hAnsiTheme="majorHAnsi"/>
          <w:b/>
          <w:sz w:val="24"/>
          <w:szCs w:val="24"/>
        </w:rPr>
        <w:t>B) MUTUO HIPOTECARIO:</w:t>
      </w:r>
      <w:r w:rsidRPr="00A853FA">
        <w:rPr>
          <w:rStyle w:val="apple-style-span"/>
          <w:rFonts w:asciiTheme="majorHAnsi" w:hAnsiTheme="majorHAnsi"/>
          <w:sz w:val="24"/>
          <w:szCs w:val="24"/>
        </w:rPr>
        <w:t xml:space="preserve"> Continúa presente el señor EDWIN ANTONIO PACAS GUERRA, de las generales antes dichas, a quien en este acto se le denominará  "EL DEUDOR", y ME DICE: I) NATURALEZA DEL CONTRATO Y MONTO DEL PRÉSTAMO. Que en este acto recibe en su propio beneficio a título de mutuo de parte del señor JOSÉ EDGARDO FABIAN VELENZUELA conocido por JOSÉ EDGARDO FABIAN, la suma de DOS MIL DOLARES DE LOS ESTADOS UNIDOS DE AMERICA. II) DESTINO DEL PRÉSTAMO. El deudor se obliga a invertir la suma mutuada en la adquisición del inmueble que se ha relacionado en el literal </w:t>
      </w:r>
      <w:r>
        <w:rPr>
          <w:rStyle w:val="apple-style-span"/>
          <w:rFonts w:asciiTheme="majorHAnsi" w:hAnsiTheme="majorHAnsi"/>
          <w:sz w:val="24"/>
          <w:szCs w:val="24"/>
        </w:rPr>
        <w:t>A</w:t>
      </w:r>
      <w:r w:rsidRPr="00A853FA">
        <w:rPr>
          <w:rStyle w:val="apple-style-span"/>
          <w:rFonts w:asciiTheme="majorHAnsi" w:hAnsiTheme="majorHAnsi"/>
          <w:sz w:val="24"/>
          <w:szCs w:val="24"/>
        </w:rPr>
        <w:t>) de este instrumento. III) TASA DE INTERÉS. La suma prestada devengará el interés del DOS PUNTO CINCO POR CIENTO MENSUAL sobre saldos, ajustable y pagadero mensualmente;  IV) PLAZO. El deudor se obliga  a pagar la suma mut</w:t>
      </w:r>
      <w:r>
        <w:rPr>
          <w:rStyle w:val="apple-style-span"/>
          <w:rFonts w:asciiTheme="majorHAnsi" w:hAnsiTheme="majorHAnsi"/>
          <w:sz w:val="24"/>
          <w:szCs w:val="24"/>
        </w:rPr>
        <w:t>uada en el plazo de CINCO MESES</w:t>
      </w:r>
      <w:r w:rsidRPr="00A853FA">
        <w:rPr>
          <w:rStyle w:val="apple-style-span"/>
          <w:rFonts w:asciiTheme="majorHAnsi" w:hAnsiTheme="majorHAnsi"/>
          <w:sz w:val="24"/>
          <w:szCs w:val="24"/>
        </w:rPr>
        <w:t xml:space="preserve">, contado a partir de esta fecha. V) FORMA DE PAGO. El deudor se obliga a efectuar el pago de la suma prestada por medio de cuotas mensuales, vencidas y sucesivas que </w:t>
      </w:r>
      <w:r>
        <w:rPr>
          <w:rStyle w:val="apple-style-span"/>
          <w:rFonts w:asciiTheme="majorHAnsi" w:hAnsiTheme="majorHAnsi"/>
          <w:sz w:val="24"/>
          <w:szCs w:val="24"/>
        </w:rPr>
        <w:t>comprendan capital e</w:t>
      </w:r>
      <w:r w:rsidRPr="00A853FA">
        <w:rPr>
          <w:rStyle w:val="apple-style-span"/>
          <w:rFonts w:asciiTheme="majorHAnsi" w:hAnsiTheme="majorHAnsi"/>
          <w:sz w:val="24"/>
          <w:szCs w:val="24"/>
        </w:rPr>
        <w:t xml:space="preserve"> intereses, pagaderas los días </w:t>
      </w:r>
      <w:r>
        <w:rPr>
          <w:rStyle w:val="apple-style-span"/>
          <w:rFonts w:asciiTheme="majorHAnsi" w:hAnsiTheme="majorHAnsi"/>
          <w:sz w:val="24"/>
          <w:szCs w:val="24"/>
        </w:rPr>
        <w:t xml:space="preserve">TREINTA </w:t>
      </w:r>
      <w:r w:rsidRPr="00A853FA">
        <w:rPr>
          <w:rStyle w:val="apple-style-span"/>
          <w:rFonts w:asciiTheme="majorHAnsi" w:hAnsiTheme="majorHAnsi"/>
          <w:sz w:val="24"/>
          <w:szCs w:val="24"/>
        </w:rPr>
        <w:t xml:space="preserve">de cada uno de los meses comprendidos en el plazo; y el saldo, si lo hubiere, VI) LUGAR E IMPUTACIÓN DE PAGOS. Todo pago se hará en moneda de curso legal, en la oficina principal del Acreedor, ubicada en </w:t>
      </w:r>
      <w:r>
        <w:rPr>
          <w:rStyle w:val="apple-style-span"/>
          <w:rFonts w:asciiTheme="majorHAnsi" w:hAnsiTheme="majorHAnsi"/>
          <w:sz w:val="24"/>
          <w:szCs w:val="24"/>
        </w:rPr>
        <w:t>Residencial Británica, diecisiete Avenida Sur, numero cuarenta y seis, d</w:t>
      </w:r>
      <w:r w:rsidRPr="00A853FA">
        <w:rPr>
          <w:rStyle w:val="apple-style-span"/>
          <w:rFonts w:asciiTheme="majorHAnsi" w:hAnsiTheme="majorHAnsi"/>
          <w:sz w:val="24"/>
          <w:szCs w:val="24"/>
        </w:rPr>
        <w:t>e Santa Tecla</w:t>
      </w:r>
      <w:r>
        <w:rPr>
          <w:rStyle w:val="apple-style-span"/>
          <w:rFonts w:asciiTheme="majorHAnsi" w:hAnsiTheme="majorHAnsi"/>
          <w:sz w:val="24"/>
          <w:szCs w:val="24"/>
        </w:rPr>
        <w:t>.</w:t>
      </w:r>
      <w:r w:rsidRPr="00A853FA">
        <w:rPr>
          <w:rStyle w:val="apple-style-span"/>
          <w:rFonts w:asciiTheme="majorHAnsi" w:hAnsiTheme="majorHAnsi"/>
          <w:sz w:val="24"/>
          <w:szCs w:val="24"/>
        </w:rPr>
        <w:t xml:space="preserve"> Queda entendido entre las partes que </w:t>
      </w:r>
      <w:r w:rsidRPr="00A853FA">
        <w:rPr>
          <w:rStyle w:val="apple-style-span"/>
          <w:rFonts w:asciiTheme="majorHAnsi" w:hAnsiTheme="majorHAnsi"/>
          <w:sz w:val="24"/>
          <w:szCs w:val="24"/>
        </w:rPr>
        <w:lastRenderedPageBreak/>
        <w:t xml:space="preserve">cuando la fecha de pago coincida con día no hábil, ésta se prórroga al día hábil siguiente. VII) CADUCIDAD DEL PLAZO. El plazo concedido en este instrumento caducará y la deuda se hará exigible en su totalidad, inmediatamente, con sus respectivos intereses, como si fuere una obligación de plazo vencido, en los casos siguientes: a) Por falta de pago de una cuota de éste crédito a cargo del deudor y a favor del Acreedor; b) Por incumplimiento por parte del deudor, de cualesquiera de las obligaciones que ha contraído por medio de este instrumento o incurra en causal de caducidad de plazo de cualquiera de las obligaciones garantizadas.- VIII) </w:t>
      </w:r>
      <w:r w:rsidRPr="00A853FA">
        <w:rPr>
          <w:rStyle w:val="apple-style-span"/>
          <w:rFonts w:asciiTheme="majorHAnsi" w:hAnsiTheme="majorHAnsi"/>
          <w:b/>
          <w:sz w:val="24"/>
          <w:szCs w:val="24"/>
          <w:u w:val="single"/>
        </w:rPr>
        <w:t xml:space="preserve">GARANTÍA HIPOTECARIA  </w:t>
      </w:r>
      <w:r w:rsidRPr="00A853FA">
        <w:rPr>
          <w:rStyle w:val="apple-style-span"/>
          <w:rFonts w:asciiTheme="majorHAnsi" w:hAnsiTheme="majorHAnsi"/>
          <w:sz w:val="24"/>
          <w:szCs w:val="24"/>
        </w:rPr>
        <w:t xml:space="preserve">en garantía de todas las obligaciones contraídas por medio de este instrumento, el Deudor CONSTITUYE PRIMERA HIPOTECA, a favor del señor JOSÉ EDGARDO FABIAN VELENZUELA conocido por JOSÉ EDGARDO FABIAN, denominado en este instrumento "EL ACREEDOR", sobre el inmueble adquirido, y que se ha descrito en el literal A) de este instrumento, en la parte relativa a la compraventa, el cual aún no está inscrito a favor del hipotecante pero es inscribible por estarlo su antecedente a la Matrícula y Registro anteriormente citados. I) OBLIGACIONES DEL HIPOTECANTE. El hipotecante se obliga a: Facilitar las escrituras de propiedad o cualquier otro documento necesario para gestionar en el Registro de Propiedad respectivo, la inscripción del gravamen hipotecario que se constituye; </w:t>
      </w:r>
      <w:r>
        <w:rPr>
          <w:rStyle w:val="apple-style-span"/>
          <w:rFonts w:asciiTheme="majorHAnsi" w:hAnsiTheme="majorHAnsi"/>
          <w:sz w:val="24"/>
          <w:szCs w:val="24"/>
        </w:rPr>
        <w:t>II</w:t>
      </w:r>
      <w:r w:rsidRPr="00A853FA">
        <w:rPr>
          <w:rStyle w:val="apple-style-span"/>
          <w:rFonts w:asciiTheme="majorHAnsi" w:hAnsiTheme="majorHAnsi"/>
          <w:sz w:val="24"/>
          <w:szCs w:val="24"/>
        </w:rPr>
        <w:t>) CAUSALES DE CADUCIDAD DEL PLAZO. El plazo de la obligación que garantiza esta hipoteca, caducará, y el Acreedor podrá exigir el pago de tal</w:t>
      </w:r>
      <w:r>
        <w:rPr>
          <w:rStyle w:val="apple-style-span"/>
          <w:rFonts w:asciiTheme="majorHAnsi" w:hAnsiTheme="majorHAnsi"/>
          <w:sz w:val="24"/>
          <w:szCs w:val="24"/>
        </w:rPr>
        <w:t xml:space="preserve"> obligación</w:t>
      </w:r>
      <w:r w:rsidRPr="00A853FA">
        <w:rPr>
          <w:rStyle w:val="apple-style-span"/>
          <w:rFonts w:asciiTheme="majorHAnsi" w:hAnsiTheme="majorHAnsi"/>
          <w:sz w:val="24"/>
          <w:szCs w:val="24"/>
        </w:rPr>
        <w:t xml:space="preserve">, en su totalidad, en cualesquiera de los casos siguientes: a) Por falta de pago de por lo menos una cuota de capital o intereses del crédito, concedido a favor del hipotecante b) En el caso que la presente escritura no pueda ser inscrita en el Registro de la Propiedad correspondiente, por la existencia de presentaciones o inscripciones de embargos o de cualquier tipo, o por cualquier otra razón, como en el caso de que existan observaciones hechas por el Registro Público respectivo y estas no sean subsanadas en el plazo y forma que establece la Ley de Procedimientos Uniformes para la Presentación, Trámite y Registro o Depósito de Instrumentos en los Registros de la Propiedad Raíz e Hipotecas, Social de Inmuebles, de Comercio y de Propiedad Intelectual, el contrato quedará resuelto y las cosas volverán al estado en que se encontraban previo a este acto; obligándose el compareciente a otorgar los documentos que sean  necesarios para tales efectos; c) Si el hipotecante enajena, hipoteca, o constituye cualquier derecho </w:t>
      </w:r>
      <w:r w:rsidRPr="00A853FA">
        <w:rPr>
          <w:rStyle w:val="apple-style-span"/>
          <w:rFonts w:asciiTheme="majorHAnsi" w:hAnsiTheme="majorHAnsi"/>
          <w:sz w:val="24"/>
          <w:szCs w:val="24"/>
        </w:rPr>
        <w:lastRenderedPageBreak/>
        <w:t xml:space="preserve">real o personal en todo o en parte sobre el inmueble que hipoteca sin haber solicitado y recibido previamente la autorización por escrito del Acreedor; d) Si el hipotecante deja transcurrir por lo menos un mes sin dar aviso por escrito al Acreedor de cualquier hecho susceptible de perturbar su posesión o comprometer su dominio, al grado de que no cubra satisfactoriamente las obligaciones crediticias que garantiza esta hipoteca, e) Por incumplimiento de cualesquiera de las cláusulas estipuladas en este documento o incurran en causal de caducidad de plazo de la obligación garantizada; f) Por acción Judicial iniciada por terceros en contra del hipotecante relacionada o no con el  inmueble dado en garantía; y, g) Si el hipotecante hubiere ocultado cualquier causa de resolución o rescisión de este contrato, y de cualquier gravamen del inmueble dado en garantía, en todo o en parte. </w:t>
      </w:r>
      <w:r>
        <w:rPr>
          <w:rStyle w:val="apple-style-span"/>
          <w:rFonts w:asciiTheme="majorHAnsi" w:hAnsiTheme="majorHAnsi"/>
          <w:sz w:val="24"/>
          <w:szCs w:val="24"/>
        </w:rPr>
        <w:t>III</w:t>
      </w:r>
      <w:r w:rsidRPr="00A853FA">
        <w:rPr>
          <w:rStyle w:val="apple-style-span"/>
          <w:rFonts w:asciiTheme="majorHAnsi" w:hAnsiTheme="majorHAnsi"/>
          <w:sz w:val="24"/>
          <w:szCs w:val="24"/>
        </w:rPr>
        <w:t xml:space="preserve">) NEGATIVA DE OTORGAR CANCELACIONES. El Acreedor no otorgará la cancelación de esta hipoteca, mientras existan saldos pendientes a cargo del hipotecante, por la operación que garantiza la misma. </w:t>
      </w:r>
      <w:r>
        <w:rPr>
          <w:rStyle w:val="apple-style-span"/>
          <w:rFonts w:asciiTheme="majorHAnsi" w:hAnsiTheme="majorHAnsi"/>
          <w:sz w:val="24"/>
          <w:szCs w:val="24"/>
        </w:rPr>
        <w:t>I</w:t>
      </w:r>
      <w:r w:rsidRPr="00A853FA">
        <w:rPr>
          <w:rStyle w:val="apple-style-span"/>
          <w:rFonts w:asciiTheme="majorHAnsi" w:hAnsiTheme="majorHAnsi"/>
          <w:sz w:val="24"/>
          <w:szCs w:val="24"/>
        </w:rPr>
        <w:t xml:space="preserve">V) HONORARIOS Y GASTOS. Serán por cuenta del hipotecante los gastos y honorarios de este instrumento, entre estos:  todos los gastos en que el </w:t>
      </w:r>
      <w:r>
        <w:rPr>
          <w:rStyle w:val="apple-style-span"/>
          <w:rFonts w:asciiTheme="majorHAnsi" w:hAnsiTheme="majorHAnsi"/>
          <w:sz w:val="24"/>
          <w:szCs w:val="24"/>
        </w:rPr>
        <w:t>Acreedor</w:t>
      </w:r>
      <w:r w:rsidRPr="00A853FA">
        <w:rPr>
          <w:rStyle w:val="apple-style-span"/>
          <w:rFonts w:asciiTheme="majorHAnsi" w:hAnsiTheme="majorHAnsi"/>
          <w:sz w:val="24"/>
          <w:szCs w:val="24"/>
        </w:rPr>
        <w:t xml:space="preserve"> tenga que incurrir para efectos de inscripción y/o cancelación de la presente hipoteca, en el Registro de la Propiedad Raíz e Hipotecas, tales como derechos de registro, sustituciones de folios, certificaciones extractadas o literales, nuevas anotaciones preventivas, cancelaciones de cualquier naturaleza, de conformidad a la ley de procedimientos uniformes para la presentación, tramite y registro o deposito de instrumentos en los registros de la propiedad raíz e hipotecas, y demás leyes vigentes; así como cualquier otro acto o gasto que se considere necesario para cumplir con el fin antes indicado. </w:t>
      </w:r>
      <w:r>
        <w:rPr>
          <w:rStyle w:val="apple-style-span"/>
          <w:rFonts w:asciiTheme="majorHAnsi" w:hAnsiTheme="majorHAnsi"/>
          <w:sz w:val="24"/>
          <w:szCs w:val="24"/>
        </w:rPr>
        <w:t xml:space="preserve">V) </w:t>
      </w:r>
      <w:r w:rsidRPr="00A853FA">
        <w:rPr>
          <w:rStyle w:val="apple-style-span"/>
          <w:rFonts w:asciiTheme="majorHAnsi" w:hAnsiTheme="majorHAnsi"/>
          <w:sz w:val="24"/>
          <w:szCs w:val="24"/>
        </w:rPr>
        <w:t>DECLARACIONES FINALES. a) SOMETIMIENTO ESPECIAL: El deudor se somete de manera especial a las disposiciones de las demás Leyes vigentes que regulen este tipo de contratos</w:t>
      </w:r>
      <w:proofErr w:type="gramStart"/>
      <w:r w:rsidRPr="00A853FA">
        <w:rPr>
          <w:rStyle w:val="apple-style-span"/>
          <w:rFonts w:asciiTheme="majorHAnsi" w:hAnsiTheme="majorHAnsi"/>
          <w:sz w:val="24"/>
          <w:szCs w:val="24"/>
        </w:rPr>
        <w:t>;.</w:t>
      </w:r>
      <w:proofErr w:type="gramEnd"/>
      <w:r w:rsidRPr="00A853FA">
        <w:rPr>
          <w:rStyle w:val="apple-style-span"/>
          <w:rFonts w:asciiTheme="majorHAnsi" w:hAnsiTheme="majorHAnsi"/>
          <w:sz w:val="24"/>
          <w:szCs w:val="24"/>
        </w:rPr>
        <w:t xml:space="preserve"> b) DOMICILIO ESPECIAL Y GASTOS. Para todos los efectos de las garantías y obligaciones que por este instrumento constituye y contrae el deudor, en razón de los actos celebrados en este instrumento, se somete en el Juicio Ejecutivo que se le promueva o en sus incidentes, a la competencia de los Tribunales de la ciudad de San Salvador; siendo de cargo del deudor las costas procesales que sean determinadas conforme a las reglas generales del derecho común, así como los gastos de esta escritura y cancelación en su caso, hago constar que advertí a los comparecientes lo establecido en el artículo treinta y nueve de la </w:t>
      </w:r>
      <w:r w:rsidRPr="00A853FA">
        <w:rPr>
          <w:rStyle w:val="apple-style-span"/>
          <w:rFonts w:asciiTheme="majorHAnsi" w:hAnsiTheme="majorHAnsi"/>
          <w:sz w:val="24"/>
          <w:szCs w:val="24"/>
        </w:rPr>
        <w:lastRenderedPageBreak/>
        <w:t>Ley de Notariado. Así se expresó el compareciente a quien expliqué los efectos legales de esta escritura; y leído que le  fue por mí todo lo escrito íntegramente, en un sólo acto sin interrupción, ratifica su contenido y firmamos. DOY FE.</w:t>
      </w:r>
    </w:p>
    <w:p w:rsidR="008877C8" w:rsidRDefault="008877C8"/>
    <w:sectPr w:rsidR="008877C8" w:rsidSect="00DF410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664E4"/>
    <w:rsid w:val="001E499D"/>
    <w:rsid w:val="00572F79"/>
    <w:rsid w:val="008877C8"/>
    <w:rsid w:val="00B664E4"/>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4E4"/>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B664E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1633</Words>
  <Characters>8987</Characters>
  <Application>Microsoft Office Word</Application>
  <DocSecurity>0</DocSecurity>
  <Lines>74</Lines>
  <Paragraphs>21</Paragraphs>
  <ScaleCrop>false</ScaleCrop>
  <Company/>
  <LinksUpToDate>false</LinksUpToDate>
  <CharactersWithSpaces>10599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gayala</dc:creator>
  <cp:lastModifiedBy>gayala</cp:lastModifiedBy>
  <cp:revision>1</cp:revision>
  <dcterms:created xsi:type="dcterms:W3CDTF">2013-09-04T14:26:00Z</dcterms:created>
  <dcterms:modified xsi:type="dcterms:W3CDTF">2013-09-04T14:28:00Z</dcterms:modified>
</cp:coreProperties>
</file>