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E30" w:rsidRPr="00834E30" w:rsidRDefault="00834E30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834E30">
        <w:rPr>
          <w:rFonts w:ascii="Arial" w:hAnsi="Arial" w:cs="Arial"/>
          <w:color w:val="333333"/>
          <w:sz w:val="28"/>
          <w:szCs w:val="28"/>
          <w:shd w:val="clear" w:color="auto" w:fill="FFFFFF"/>
        </w:rPr>
        <w:t>Celebración de la audiencia preliminar en proceso de divorcio</w:t>
      </w:r>
    </w:p>
    <w:p w:rsidR="00834E30" w:rsidRPr="00834E30" w:rsidRDefault="00834E30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7B4E26" w:rsidRDefault="00834E30">
      <w:pPr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Inicialmente se presenta unos quince minutos antes de la hora señalada para la celebración de la audiencia. Entrega los documentos de identidad suyos y de su cliente.</w:t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Unos minutos luego de la hora se instala la audiencia. Se les indica en qué lugar se deben sentar a la parte actora y la contraparte.</w:t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Una vez instalada la audiencia, el juez procede a identificar a las partes. Primero el actor y luego el demandado.</w:t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Acto seguido se le da lectura a la demanda y a su contestación si hubiese. La lectura generalmente la hace el colaborador jurídico, encargado del expediente.</w:t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Posteriormente el juez, pregunta a las partes si conciliaran los puntos en los que no se han puesto de acuerdo, e inicia la fase conciliatoria; algunos jueces se atreven a proponer formulas de arreglo y plantean propuestas, otros se limitan a hacerles la "invitación" para que resuelvan los puntos en los cuales no están de acuerdo.</w:t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Algunos jueces le ceden la palabra a las partes materiales; y otros a los abogados. Dependerá del tipo de persona que sea su cliente (si es tímido, lo más probables es que sea usted, quien se encargue de esa fase del proceso)</w:t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Al no conciliar se dará por cerrada esa fase y se consignará que se tuvo por intentada y no lograda la conciliación.</w:t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Acto seguido se pasará a la siguiente fase donde se examinará la prueba que desfilará en la audiencia de sentencia. Algunos jueces solo señalan la fecha de audiencia de sentencia, y con eso concluyen la audiencia.</w:t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La gran mayoría hacen un examen de la prueba y uno de Abogado, debe expresarle al juez que se pretende probar con cada uno de los elementos probatorios; es decir explicar que con la certificación de la partida de matrimonio, se pretende establecer el vínculo entre los esposos xxxxxx; y, así papelito por papelito; luego se expresa que con la declaración de los testigos que ofrece aportar en la audiencia de sentencia se pretende establecer xxxxxx; y que los mismos declararán sobre xxxxxxx.</w:t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Lo mismo sucede con la contraparte; y el juez expresa que documento tendrá valor probatorio y cual no.</w:t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Acto seguido señala audiencia de sentencia y ya¡¡¡¡¡¡</w:t>
      </w:r>
    </w:p>
    <w:p w:rsidR="00834E30" w:rsidRDefault="00834E30">
      <w:pPr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</w:p>
    <w:p w:rsidR="00834E30" w:rsidRDefault="00834E30">
      <w:pPr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</w:p>
    <w:p w:rsidR="00834E30" w:rsidRDefault="00834E30"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Termina la audiencia. Se desaloja la sala y se espera pacientemente para que lo llamen a firmar el acta.</w:t>
      </w:r>
    </w:p>
    <w:sectPr w:rsidR="00834E30" w:rsidSect="007B4E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81"/>
  <w:drawingGridVerticalSpacing w:val="181"/>
  <w:doNotUseMarginsForDrawingGridOrigin/>
  <w:drawingGridVerticalOrigin w:val="1418"/>
  <w:characterSpacingControl w:val="doNotCompress"/>
  <w:compat/>
  <w:rsids>
    <w:rsidRoot w:val="00834E30"/>
    <w:rsid w:val="00136880"/>
    <w:rsid w:val="001C3322"/>
    <w:rsid w:val="003D14F5"/>
    <w:rsid w:val="00625EB0"/>
    <w:rsid w:val="0065544F"/>
    <w:rsid w:val="00741335"/>
    <w:rsid w:val="007B4E26"/>
    <w:rsid w:val="00834E30"/>
    <w:rsid w:val="00877BE6"/>
    <w:rsid w:val="00A269A8"/>
    <w:rsid w:val="00B8563E"/>
    <w:rsid w:val="00C05A7C"/>
    <w:rsid w:val="00C11FE5"/>
    <w:rsid w:val="00C549EA"/>
    <w:rsid w:val="00C93AB5"/>
    <w:rsid w:val="00D72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SV" w:eastAsia="es-S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880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aliases w:val="Título 1yigo"/>
    <w:basedOn w:val="Normal"/>
    <w:next w:val="Normal"/>
    <w:link w:val="Ttulo1Car"/>
    <w:uiPriority w:val="9"/>
    <w:qFormat/>
    <w:rsid w:val="00C05A7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05A7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05A7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yigo Car"/>
    <w:link w:val="Ttulo1"/>
    <w:uiPriority w:val="9"/>
    <w:rsid w:val="00C05A7C"/>
    <w:rPr>
      <w:rFonts w:asciiTheme="majorHAnsi" w:eastAsiaTheme="majorEastAsia" w:hAnsiTheme="majorHAnsi" w:cstheme="majorBidi"/>
      <w:b/>
      <w:bCs/>
      <w:kern w:val="32"/>
      <w:sz w:val="32"/>
      <w:szCs w:val="32"/>
      <w:lang w:val="es-ES" w:eastAsia="en-US"/>
    </w:rPr>
  </w:style>
  <w:style w:type="character" w:customStyle="1" w:styleId="Ttulo2Car">
    <w:name w:val="Título 2 Car"/>
    <w:link w:val="Ttulo2"/>
    <w:uiPriority w:val="9"/>
    <w:semiHidden/>
    <w:rsid w:val="00C05A7C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n-US"/>
    </w:rPr>
  </w:style>
  <w:style w:type="character" w:customStyle="1" w:styleId="Ttulo3Car">
    <w:name w:val="Título 3 Car"/>
    <w:link w:val="Ttulo3"/>
    <w:uiPriority w:val="9"/>
    <w:semiHidden/>
    <w:rsid w:val="00C05A7C"/>
    <w:rPr>
      <w:rFonts w:asciiTheme="majorHAnsi" w:eastAsiaTheme="majorEastAsia" w:hAnsiTheme="majorHAnsi" w:cstheme="majorBidi"/>
      <w:b/>
      <w:bCs/>
      <w:sz w:val="26"/>
      <w:szCs w:val="26"/>
      <w:lang w:val="es-ES" w:eastAsia="en-US"/>
    </w:rPr>
  </w:style>
  <w:style w:type="paragraph" w:styleId="Subttulo">
    <w:name w:val="Subtitle"/>
    <w:aliases w:val="Subtítulo yigo"/>
    <w:basedOn w:val="Normal"/>
    <w:next w:val="Normal"/>
    <w:link w:val="SubttuloCar"/>
    <w:uiPriority w:val="11"/>
    <w:qFormat/>
    <w:rsid w:val="00C05A7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ar">
    <w:name w:val="Subtítulo Car"/>
    <w:aliases w:val="Subtítulo yigo Car"/>
    <w:link w:val="Subttulo"/>
    <w:uiPriority w:val="11"/>
    <w:rsid w:val="00C05A7C"/>
    <w:rPr>
      <w:rFonts w:asciiTheme="majorHAnsi" w:eastAsiaTheme="majorEastAsia" w:hAnsiTheme="majorHAnsi" w:cstheme="majorBidi"/>
      <w:sz w:val="24"/>
      <w:szCs w:val="24"/>
      <w:lang w:val="es-ES" w:eastAsia="en-US"/>
    </w:rPr>
  </w:style>
  <w:style w:type="paragraph" w:styleId="Prrafodelista">
    <w:name w:val="List Paragraph"/>
    <w:basedOn w:val="Normal"/>
    <w:uiPriority w:val="34"/>
    <w:qFormat/>
    <w:rsid w:val="00C05A7C"/>
    <w:pPr>
      <w:ind w:left="708"/>
    </w:pPr>
  </w:style>
  <w:style w:type="paragraph" w:styleId="TtulodeTDC">
    <w:name w:val="TOC Heading"/>
    <w:basedOn w:val="Ttulo1"/>
    <w:next w:val="Normal"/>
    <w:uiPriority w:val="39"/>
    <w:semiHidden/>
    <w:unhideWhenUsed/>
    <w:qFormat/>
    <w:rsid w:val="00C05A7C"/>
    <w:pPr>
      <w:outlineLvl w:val="9"/>
    </w:pPr>
  </w:style>
  <w:style w:type="paragraph" w:customStyle="1" w:styleId="subsubtitulo">
    <w:name w:val="subsubtitulo"/>
    <w:basedOn w:val="Normal"/>
    <w:link w:val="subsubtituloCar"/>
    <w:rsid w:val="00C05A7C"/>
    <w:pPr>
      <w:spacing w:line="360" w:lineRule="auto"/>
      <w:ind w:left="708"/>
    </w:pPr>
    <w:rPr>
      <w:rFonts w:cs="Arial"/>
      <w:b/>
      <w:color w:val="000000"/>
      <w:szCs w:val="24"/>
    </w:rPr>
  </w:style>
  <w:style w:type="character" w:customStyle="1" w:styleId="subsubtituloCar">
    <w:name w:val="subsubtitulo Car"/>
    <w:link w:val="subsubtitulo"/>
    <w:rsid w:val="00C05A7C"/>
    <w:rPr>
      <w:rFonts w:ascii="Arial" w:hAnsi="Arial" w:cs="Arial"/>
      <w:b/>
      <w:color w:val="000000"/>
      <w:sz w:val="24"/>
      <w:szCs w:val="24"/>
      <w:lang w:val="es-ES_tradnl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352</Words>
  <Characters>1942</Characters>
  <Application>Microsoft Office Word</Application>
  <DocSecurity>0</DocSecurity>
  <Lines>16</Lines>
  <Paragraphs>4</Paragraphs>
  <ScaleCrop>false</ScaleCrop>
  <Company>Rodrigo Toledo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Toledo</dc:creator>
  <cp:keywords/>
  <dc:description/>
  <cp:lastModifiedBy>Rodrigo Toledo</cp:lastModifiedBy>
  <cp:revision>1</cp:revision>
  <dcterms:created xsi:type="dcterms:W3CDTF">2013-10-02T22:28:00Z</dcterms:created>
  <dcterms:modified xsi:type="dcterms:W3CDTF">2013-10-02T22:32:00Z</dcterms:modified>
</cp:coreProperties>
</file>