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C50" w:rsidRPr="00563C50" w:rsidRDefault="00563C50" w:rsidP="00563C50">
      <w:pPr>
        <w:shd w:val="clear" w:color="auto" w:fill="FFFFFF"/>
        <w:spacing w:after="0" w:line="273" w:lineRule="atLeast"/>
        <w:rPr>
          <w:rFonts w:ascii="Arial" w:eastAsia="Times New Roman" w:hAnsi="Arial" w:cs="Arial"/>
          <w:color w:val="303030"/>
          <w:sz w:val="20"/>
          <w:szCs w:val="20"/>
          <w:lang w:eastAsia="es-SV"/>
        </w:rPr>
      </w:pPr>
      <w:r w:rsidRPr="00563C50">
        <w:rPr>
          <w:rFonts w:ascii="Arial" w:eastAsia="Times New Roman" w:hAnsi="Arial" w:cs="Arial"/>
          <w:b/>
          <w:bCs/>
          <w:color w:val="303030"/>
          <w:sz w:val="20"/>
          <w:szCs w:val="20"/>
          <w:lang w:eastAsia="es-SV"/>
        </w:rPr>
        <w:t>REQUISITOS DE FAMILIA NACIONAL </w:t>
      </w:r>
      <w:r w:rsidRPr="00563C50">
        <w:rPr>
          <w:rFonts w:ascii="Arial" w:eastAsia="Times New Roman" w:hAnsi="Arial" w:cs="Arial"/>
          <w:color w:val="303030"/>
          <w:sz w:val="20"/>
          <w:szCs w:val="20"/>
          <w:lang w:eastAsia="es-SV"/>
        </w:rPr>
        <w:br/>
        <w:t>Si solicita calificación de aptitud para adoptar un menor de edad en forma individual o matrimonio deberá presentar los documentos siguientes, en original y una copia:</w:t>
      </w:r>
      <w:r w:rsidRPr="00563C50">
        <w:rPr>
          <w:rFonts w:ascii="Arial" w:eastAsia="Times New Roman" w:hAnsi="Arial" w:cs="Arial"/>
          <w:color w:val="303030"/>
          <w:sz w:val="20"/>
          <w:szCs w:val="20"/>
          <w:lang w:eastAsia="es-SV"/>
        </w:rPr>
        <w:br/>
        <w:t>1. Certificación de Partida de Nacimiento de los Solicitantes.</w:t>
      </w:r>
      <w:r w:rsidRPr="00563C50">
        <w:rPr>
          <w:rFonts w:ascii="Arial" w:eastAsia="Times New Roman" w:hAnsi="Arial" w:cs="Arial"/>
          <w:color w:val="303030"/>
          <w:sz w:val="20"/>
          <w:szCs w:val="20"/>
          <w:lang w:eastAsia="es-SV"/>
        </w:rPr>
        <w:br/>
        <w:t>2. Certificación de Partida de Nacimiento del niño(a), si fuese niño determinado de acuerdo a lo dispuesto en el artículo 176 C.F.</w:t>
      </w:r>
      <w:r w:rsidRPr="00563C50">
        <w:rPr>
          <w:rFonts w:ascii="Arial" w:eastAsia="Times New Roman" w:hAnsi="Arial" w:cs="Arial"/>
          <w:color w:val="303030"/>
          <w:sz w:val="20"/>
          <w:szCs w:val="20"/>
          <w:lang w:eastAsia="es-SV"/>
        </w:rPr>
        <w:br/>
        <w:t>3. Certificación de Partida de Matrimonio de los solicitantes.</w:t>
      </w:r>
      <w:r w:rsidRPr="00563C50">
        <w:rPr>
          <w:rFonts w:ascii="Arial" w:eastAsia="Times New Roman" w:hAnsi="Arial" w:cs="Arial"/>
          <w:color w:val="303030"/>
          <w:sz w:val="20"/>
          <w:szCs w:val="20"/>
          <w:lang w:eastAsia="es-SV"/>
        </w:rPr>
        <w:br/>
        <w:t>4. Constancia de buena salud de los adoptantes.</w:t>
      </w:r>
      <w:r w:rsidRPr="00563C50">
        <w:rPr>
          <w:rFonts w:ascii="Arial" w:eastAsia="Times New Roman" w:hAnsi="Arial" w:cs="Arial"/>
          <w:color w:val="303030"/>
          <w:sz w:val="20"/>
          <w:szCs w:val="20"/>
          <w:lang w:eastAsia="es-SV"/>
        </w:rPr>
        <w:br/>
        <w:t>5. Constancia de buena salud del niño(a), según partida de nacimiento, si fuese niño determinado, de conformidad a lo dispuesto en el artículo 176 C.F.</w:t>
      </w:r>
      <w:r w:rsidRPr="00563C50">
        <w:rPr>
          <w:rFonts w:ascii="Arial" w:eastAsia="Times New Roman" w:hAnsi="Arial" w:cs="Arial"/>
          <w:color w:val="303030"/>
          <w:sz w:val="20"/>
          <w:szCs w:val="20"/>
          <w:lang w:eastAsia="es-SV"/>
        </w:rPr>
        <w:br/>
        <w:t>6. Fotocopia de Documento Único de Identidad de los Solicitantes.</w:t>
      </w:r>
      <w:r w:rsidRPr="00563C50">
        <w:rPr>
          <w:rFonts w:ascii="Arial" w:eastAsia="Times New Roman" w:hAnsi="Arial" w:cs="Arial"/>
          <w:color w:val="303030"/>
          <w:sz w:val="20"/>
          <w:szCs w:val="20"/>
          <w:lang w:eastAsia="es-SV"/>
        </w:rPr>
        <w:br/>
        <w:t>7. Comprobar capacidad económica de los adoptantes (constancia de sueldo) o Declaración Jurada ante Notario de los ingresos que perciben mensualmente.</w:t>
      </w:r>
      <w:r w:rsidRPr="00563C50">
        <w:rPr>
          <w:rFonts w:ascii="Arial" w:eastAsia="Times New Roman" w:hAnsi="Arial" w:cs="Arial"/>
          <w:color w:val="303030"/>
          <w:sz w:val="20"/>
          <w:szCs w:val="20"/>
          <w:lang w:eastAsia="es-SV"/>
        </w:rPr>
        <w:br/>
        <w:t>8. Solvencia de la Policía Nacional Civil de los solicitantes.</w:t>
      </w:r>
      <w:r w:rsidRPr="00563C50">
        <w:rPr>
          <w:rFonts w:ascii="Arial" w:eastAsia="Times New Roman" w:hAnsi="Arial" w:cs="Arial"/>
          <w:color w:val="303030"/>
          <w:sz w:val="20"/>
          <w:szCs w:val="20"/>
          <w:lang w:eastAsia="es-SV"/>
        </w:rPr>
        <w:br/>
        <w:t>9. Fotografía de los solicitantes (con el niño/a o adolescente sujeto de adopción, si éste fuere determinado, de acuerdo a lo contenido en el artículo 176 C.F.)</w:t>
      </w:r>
      <w:r w:rsidRPr="00563C50">
        <w:rPr>
          <w:rFonts w:ascii="Arial" w:eastAsia="Times New Roman" w:hAnsi="Arial" w:cs="Arial"/>
          <w:color w:val="303030"/>
          <w:sz w:val="20"/>
          <w:szCs w:val="20"/>
          <w:lang w:eastAsia="es-SV"/>
        </w:rPr>
        <w:br/>
        <w:t>10. Certificación partida de defunción de los padres biológicos y certificación de partida de divorcio, en su caso. Certificación de la sentencia que decreta la Pérdida de Autoridad Parental, de nombramiento de Tutor o de que se le ha conferido el cuidado personal del niño que se pretende adoptar y certificación de la sentencia que aprueba la rendición de cuentas del Tutor o lo exonera de rendir cuentas, en su caso.</w:t>
      </w:r>
      <w:r w:rsidRPr="00563C50">
        <w:rPr>
          <w:rFonts w:ascii="Arial" w:eastAsia="Times New Roman" w:hAnsi="Arial" w:cs="Arial"/>
          <w:color w:val="303030"/>
          <w:sz w:val="20"/>
          <w:szCs w:val="20"/>
          <w:lang w:eastAsia="es-SV"/>
        </w:rPr>
        <w:br/>
        <w:t>11. Si la solicitud es para adoptar a un niño que se encuentra bajo la Medida de Protección Colocación en Hogar Sustituto, los solicitantes deberán presentar la constancia expedida por el Instituto Salvadoreño para el Desarrollo Integral de la Niñez y la Adolescencia.</w:t>
      </w:r>
      <w:r w:rsidRPr="00563C50">
        <w:rPr>
          <w:rFonts w:ascii="Arial" w:eastAsia="Times New Roman" w:hAnsi="Arial" w:cs="Arial"/>
          <w:color w:val="303030"/>
          <w:sz w:val="20"/>
          <w:szCs w:val="20"/>
          <w:lang w:eastAsia="es-SV"/>
        </w:rPr>
        <w:br/>
        <w:t>12. Y si la solicitud es presentada por Abogado deberá presentar estudios social y psicológico, elaborados conforme a la guía que se adjunta; asimismo, deberá formar un expediente original y copia certificada ante Notario en folders separados y foliados desde la solicitud.</w:t>
      </w:r>
      <w:r w:rsidRPr="00563C50">
        <w:rPr>
          <w:rFonts w:ascii="Arial" w:eastAsia="Times New Roman" w:hAnsi="Arial" w:cs="Arial"/>
          <w:color w:val="303030"/>
          <w:sz w:val="20"/>
          <w:szCs w:val="20"/>
          <w:lang w:eastAsia="es-SV"/>
        </w:rPr>
        <w:br/>
        <w:t>13. Deberá formar un expediente original y copia certificada ante Notario en folders separados y foliados desde la solicitud.</w:t>
      </w:r>
    </w:p>
    <w:p w:rsidR="00563C50" w:rsidRPr="00563C50" w:rsidRDefault="00563C50" w:rsidP="00563C50">
      <w:pPr>
        <w:spacing w:after="0" w:line="240" w:lineRule="auto"/>
        <w:rPr>
          <w:rFonts w:ascii="Times New Roman" w:eastAsia="Times New Roman" w:hAnsi="Times New Roman" w:cs="Times New Roman"/>
          <w:sz w:val="24"/>
          <w:szCs w:val="24"/>
          <w:lang w:eastAsia="es-SV"/>
        </w:rPr>
      </w:pPr>
    </w:p>
    <w:p w:rsidR="00563C50" w:rsidRPr="00563C50" w:rsidRDefault="00563C50" w:rsidP="00563C50">
      <w:pPr>
        <w:shd w:val="clear" w:color="auto" w:fill="FFFFFF"/>
        <w:spacing w:after="0" w:line="273" w:lineRule="atLeast"/>
        <w:rPr>
          <w:rFonts w:ascii="Arial" w:eastAsia="Times New Roman" w:hAnsi="Arial" w:cs="Arial"/>
          <w:color w:val="303030"/>
          <w:sz w:val="20"/>
          <w:szCs w:val="20"/>
          <w:lang w:eastAsia="es-SV"/>
        </w:rPr>
      </w:pPr>
      <w:r w:rsidRPr="00563C50">
        <w:rPr>
          <w:rFonts w:ascii="Arial" w:eastAsia="Times New Roman" w:hAnsi="Arial" w:cs="Arial"/>
          <w:b/>
          <w:bCs/>
          <w:color w:val="303030"/>
          <w:sz w:val="20"/>
          <w:szCs w:val="20"/>
          <w:lang w:eastAsia="es-SV"/>
        </w:rPr>
        <w:t>REQUISITOS DE FAMILIA EXTRANJERA</w:t>
      </w:r>
      <w:r w:rsidRPr="00563C50">
        <w:rPr>
          <w:rFonts w:ascii="Arial" w:eastAsia="Times New Roman" w:hAnsi="Arial" w:cs="Arial"/>
          <w:b/>
          <w:bCs/>
          <w:color w:val="303030"/>
          <w:sz w:val="20"/>
          <w:szCs w:val="20"/>
          <w:lang w:eastAsia="es-SV"/>
        </w:rPr>
        <w:br/>
      </w:r>
      <w:r w:rsidRPr="00563C50">
        <w:rPr>
          <w:rFonts w:ascii="Arial" w:eastAsia="Times New Roman" w:hAnsi="Arial" w:cs="Arial"/>
          <w:color w:val="303030"/>
          <w:sz w:val="20"/>
          <w:szCs w:val="20"/>
          <w:lang w:eastAsia="es-SV"/>
        </w:rPr>
        <w:t>Documentos necesarios para que un matrimonio extranjero pueda adoptar de conformidad a las leyes de El Salvador:</w:t>
      </w:r>
      <w:r w:rsidRPr="00563C50">
        <w:rPr>
          <w:rFonts w:ascii="Arial" w:eastAsia="Times New Roman" w:hAnsi="Arial" w:cs="Arial"/>
          <w:color w:val="303030"/>
          <w:sz w:val="20"/>
          <w:szCs w:val="20"/>
          <w:lang w:eastAsia="es-SV"/>
        </w:rPr>
        <w:br/>
        <w:t>1. Poder General Judicial con cláusula especial otorgado ante un notario o el Cónsul de El Salvador, a favor de un abogado que ejerza la profesión en la República de El Salvador. La Cláusula Especial es para facultar al abogado para que inicie, siga y fenezca en la Procuraduría General de la República e Instituto Salvadoreño para el Desarrollo Integral de la Niñez y la Adolescencia, las respectivas diligencias de autorización y de aptitud para la adopción de un menor, así como en el juzgado de Familia del lugar de residencia habitual del adoptado, las diligencias de jurisdicción voluntaria correspondientes a fin de que se decrete la adopción a favor de los solicitantes. Asimismo, debe facultarse al Abogado para que una vez decretada la adopción pueda seguir trámites, tales como la inscripción en el Registro del Estado Familiar de la nueva partida de nacimiento del niño o niña, migratorios y de visa del menor.</w:t>
      </w:r>
      <w:r w:rsidRPr="00563C50">
        <w:rPr>
          <w:rFonts w:ascii="Arial" w:eastAsia="Times New Roman" w:hAnsi="Arial" w:cs="Arial"/>
          <w:color w:val="303030"/>
          <w:sz w:val="20"/>
          <w:szCs w:val="20"/>
          <w:lang w:eastAsia="es-SV"/>
        </w:rPr>
        <w:br/>
        <w:t>2. Certificación de partidas de nacimiento de los adoptantes, para probar que son mayores de veinticinco años de edad.</w:t>
      </w:r>
      <w:r w:rsidRPr="00563C50">
        <w:rPr>
          <w:rFonts w:ascii="Arial" w:eastAsia="Times New Roman" w:hAnsi="Arial" w:cs="Arial"/>
          <w:color w:val="303030"/>
          <w:sz w:val="20"/>
          <w:szCs w:val="20"/>
          <w:lang w:eastAsia="es-SV"/>
        </w:rPr>
        <w:br/>
        <w:t>3. Certificación de partida de matrimonio de los adoptantes, para probar que tienen más de cinco años de casados.</w:t>
      </w:r>
      <w:r w:rsidRPr="00563C50">
        <w:rPr>
          <w:rFonts w:ascii="Arial" w:eastAsia="Times New Roman" w:hAnsi="Arial" w:cs="Arial"/>
          <w:color w:val="303030"/>
          <w:sz w:val="20"/>
          <w:szCs w:val="20"/>
          <w:lang w:eastAsia="es-SV"/>
        </w:rPr>
        <w:br/>
      </w:r>
      <w:r w:rsidRPr="00563C50">
        <w:rPr>
          <w:rFonts w:ascii="Arial" w:eastAsia="Times New Roman" w:hAnsi="Arial" w:cs="Arial"/>
          <w:color w:val="303030"/>
          <w:sz w:val="20"/>
          <w:szCs w:val="20"/>
          <w:lang w:eastAsia="es-SV"/>
        </w:rPr>
        <w:lastRenderedPageBreak/>
        <w:t>4. Certificación de poseer condiciones morales para asumir la autoridad parental (antecedentes penales o policiales)</w:t>
      </w:r>
      <w:r w:rsidRPr="00563C50">
        <w:rPr>
          <w:rFonts w:ascii="Arial" w:eastAsia="Times New Roman" w:hAnsi="Arial" w:cs="Arial"/>
          <w:color w:val="303030"/>
          <w:sz w:val="20"/>
          <w:szCs w:val="20"/>
          <w:lang w:eastAsia="es-SV"/>
        </w:rPr>
        <w:br/>
        <w:t>5. Comprobante de la capacidad económica de los adoptantes por medio de Certificación de Constancias de Salario que devengan o devenga alguno de ellos, ó referencias bancarias o por cualquier documento idóneo, siempre y cuando los solicitantes no sean asalariados.</w:t>
      </w:r>
      <w:r w:rsidRPr="00563C50">
        <w:rPr>
          <w:rFonts w:ascii="Arial" w:eastAsia="Times New Roman" w:hAnsi="Arial" w:cs="Arial"/>
          <w:color w:val="303030"/>
          <w:sz w:val="20"/>
          <w:szCs w:val="20"/>
          <w:lang w:eastAsia="es-SV"/>
        </w:rPr>
        <w:br/>
        <w:t>6. Estudio social y psicológico realizado por especialistas de una Institución Pública, Estatal del lugar de su domicilio, dedicadas a velar por la protección de la infancia o de la familia o por profesionales, cuyos dictámenes sean respaldados por una entidad de tal naturaleza, a efecto de comprobar condiciones familiares, morales, económicas, sociales, de salud y psicológicas de los adoptantes. En caso que los estudios sean realizados por organismos no acreditados, presentar copia debidamente legalizada de la licencia vigente, que acredita a dicho organismo como entidad autorizada por las autoridades públicas respectivas. Si uno de los estudios es realizado por un trabajador social o un psicólogo contratado por estos organismos no acreditados, presentar certificado emitido por la autoridad encargada de dicho organismo, respaldando el estudio realizado por el profesional contratado para tal efecto.</w:t>
      </w:r>
      <w:r w:rsidRPr="00563C50">
        <w:rPr>
          <w:rFonts w:ascii="Arial" w:eastAsia="Times New Roman" w:hAnsi="Arial" w:cs="Arial"/>
          <w:color w:val="303030"/>
          <w:sz w:val="20"/>
          <w:szCs w:val="20"/>
          <w:lang w:eastAsia="es-SV"/>
        </w:rPr>
        <w:br/>
        <w:t>7. Certificación del estado de salud física de los adoptantes y del adoptado</w:t>
      </w:r>
      <w:r w:rsidRPr="00563C50">
        <w:rPr>
          <w:rFonts w:ascii="Arial" w:eastAsia="Times New Roman" w:hAnsi="Arial" w:cs="Arial"/>
          <w:color w:val="303030"/>
          <w:sz w:val="20"/>
          <w:szCs w:val="20"/>
          <w:lang w:eastAsia="es-SV"/>
        </w:rPr>
        <w:br/>
        <w:t>8. Certificación expedida por institución pública o estatal de protección de la infancia o de la familia, oficialmente autorizada, donde conste que los adoptantes reúnen los requisitos exigidos para adoptar por la Ley de su domicilio y del compromiso de seguimiento de la situación en el país de residencia de los adoptados.</w:t>
      </w:r>
      <w:r w:rsidRPr="00563C50">
        <w:rPr>
          <w:rFonts w:ascii="Arial" w:eastAsia="Times New Roman" w:hAnsi="Arial" w:cs="Arial"/>
          <w:color w:val="303030"/>
          <w:sz w:val="20"/>
          <w:szCs w:val="20"/>
          <w:lang w:eastAsia="es-SV"/>
        </w:rPr>
        <w:br/>
        <w:t>9. Fotografías de los solicitantes así como del interior y del exterior de la casa.</w:t>
      </w:r>
      <w:r w:rsidRPr="00563C50">
        <w:rPr>
          <w:rFonts w:ascii="Arial" w:eastAsia="Times New Roman" w:hAnsi="Arial" w:cs="Arial"/>
          <w:color w:val="303030"/>
          <w:sz w:val="20"/>
          <w:szCs w:val="20"/>
          <w:lang w:eastAsia="es-SV"/>
        </w:rPr>
        <w:br/>
        <w:t>10. Autorización de la entrada y residencia del niño (a) en el país a residir.</w:t>
      </w:r>
      <w:r w:rsidRPr="00563C50">
        <w:rPr>
          <w:rFonts w:ascii="Arial" w:eastAsia="Times New Roman" w:hAnsi="Arial" w:cs="Arial"/>
          <w:color w:val="303030"/>
          <w:sz w:val="20"/>
          <w:szCs w:val="20"/>
          <w:lang w:eastAsia="es-SV"/>
        </w:rPr>
        <w:br/>
        <w:t>11. Designación de la(s) persona(s) que (el, la) los solicitantes elijan como responsables del cuidado del menor o menores a adoptar, en caso de ocurrir una enfermedad, incapacidad o muerte de los solicitantes, la cual deberá contener como mínimos los datos siguientes: nombre completo del (los) designado(s), su edad, profesión u oficio, ingresos mensuales, estado familiar –es decir, manifestar si es casado, soltero, viudo o divorciado-, indicación de hijos biológicos y/o adoptivos si los tuviere, parentesco o tipo de afinidad que tiene con los solicitantes, dirección de su lugar de residencia, que sea de preferencia del mismo domicilio que el de los solicitantes. Dicho documento de designación debe estar legalizado e ir firmado por los (el, la) solicitantes y por el (los) responsable(s) aceptando tal designación.</w:t>
      </w:r>
      <w:r w:rsidRPr="00563C50">
        <w:rPr>
          <w:rFonts w:ascii="Arial" w:eastAsia="Times New Roman" w:hAnsi="Arial" w:cs="Arial"/>
          <w:color w:val="303030"/>
          <w:sz w:val="20"/>
          <w:szCs w:val="20"/>
          <w:lang w:eastAsia="es-SV"/>
        </w:rPr>
        <w:br/>
        <w:t>12. Copia legalizada del (los) pasaporte(s) del (la, los) solicitante(s).</w:t>
      </w:r>
      <w:r w:rsidRPr="00563C50">
        <w:rPr>
          <w:rFonts w:ascii="Arial" w:eastAsia="Times New Roman" w:hAnsi="Arial" w:cs="Arial"/>
          <w:color w:val="303030"/>
          <w:sz w:val="20"/>
          <w:szCs w:val="20"/>
          <w:lang w:eastAsia="es-SV"/>
        </w:rPr>
        <w:br/>
        <w:t>13. Si los solicitantes tuvieren hijos biológicos o adoptivos tuvieren hijos biológicos deberán anexar certificación de partida de nacimiento y constancias de buena salud de los mismos.</w:t>
      </w:r>
    </w:p>
    <w:p w:rsidR="00563C50" w:rsidRPr="00563C50" w:rsidRDefault="00563C50" w:rsidP="00563C50">
      <w:pPr>
        <w:spacing w:after="0" w:line="240" w:lineRule="auto"/>
        <w:rPr>
          <w:rFonts w:ascii="Times New Roman" w:eastAsia="Times New Roman" w:hAnsi="Times New Roman" w:cs="Times New Roman"/>
          <w:sz w:val="24"/>
          <w:szCs w:val="24"/>
          <w:lang w:eastAsia="es-SV"/>
        </w:rPr>
      </w:pPr>
    </w:p>
    <w:p w:rsidR="00563C50" w:rsidRPr="00563C50" w:rsidRDefault="00563C50" w:rsidP="00563C50">
      <w:pPr>
        <w:shd w:val="clear" w:color="auto" w:fill="FFFFFF"/>
        <w:spacing w:after="0" w:line="273" w:lineRule="atLeast"/>
        <w:rPr>
          <w:rFonts w:ascii="Arial" w:eastAsia="Times New Roman" w:hAnsi="Arial" w:cs="Arial"/>
          <w:color w:val="303030"/>
          <w:sz w:val="20"/>
          <w:szCs w:val="20"/>
          <w:lang w:eastAsia="es-SV"/>
        </w:rPr>
      </w:pPr>
      <w:r w:rsidRPr="00563C50">
        <w:rPr>
          <w:rFonts w:ascii="Arial" w:eastAsia="Times New Roman" w:hAnsi="Arial" w:cs="Arial"/>
          <w:color w:val="303030"/>
          <w:sz w:val="20"/>
          <w:szCs w:val="20"/>
          <w:lang w:eastAsia="es-SV"/>
        </w:rPr>
        <w:t>Todos los documentos indicados deben ser enviados autenticados ante el Cónsul de El Salvador o debidamente apostillados por la autoridad competente del país del domicilio de los adoptantes. Si la relacionada documentación es expedida en idioma distinto al castellano deberá ser traducida a éste. Si la traducción es realizada en el extranjero la firma del traductor debe estar debidamente autenticada o apostillada, como se ha indicado anteriormente. Y si esta auténtica o apostilla se consigna en idioma extranjero, ésta debe ser traducida en El Salvador (por medio del apoderado de los solicitantes), ante notario, en las diligencias respectivas, a las cuales se refiere el artículo 24 de la Ley del Ejercicio Notarial de la Jurisdicción Voluntaria y de Otras Diligencias.</w:t>
      </w:r>
      <w:r w:rsidRPr="00563C50">
        <w:rPr>
          <w:rFonts w:ascii="Arial" w:eastAsia="Times New Roman" w:hAnsi="Arial" w:cs="Arial"/>
          <w:color w:val="303030"/>
          <w:sz w:val="20"/>
          <w:szCs w:val="20"/>
          <w:lang w:eastAsia="es-SV"/>
        </w:rPr>
        <w:br/>
        <w:t xml:space="preserve">Además el apoderado, deberá entregar dos expedientes foliados desde la solicitud (original y copia certificada por notario), y si la documentación que presenta el apoderado excede de doscientos folios, debe dividir en primera y segunda pieza, tanto el expediente original como el copia, para lo cual el apoderado deberá incluir en la última hoja de la primera pieza una razón de cierre </w:t>
      </w:r>
      <w:r w:rsidRPr="00563C50">
        <w:rPr>
          <w:rFonts w:ascii="Arial" w:eastAsia="Times New Roman" w:hAnsi="Arial" w:cs="Arial"/>
          <w:color w:val="303030"/>
          <w:sz w:val="20"/>
          <w:szCs w:val="20"/>
          <w:lang w:eastAsia="es-SV"/>
        </w:rPr>
        <w:lastRenderedPageBreak/>
        <w:t>debidamente foliada, y en la primera hoja de la segunda pieza, una razón de apertura, la cual debe estar incluida en el foliado del expediente. El apoderado debe cumplir con los requisitos que señala el artículo 42 de la Ley Procesal de Familia, en lo aplicable.</w:t>
      </w:r>
      <w:r w:rsidRPr="00563C50">
        <w:rPr>
          <w:rFonts w:ascii="Arial" w:eastAsia="Times New Roman" w:hAnsi="Arial" w:cs="Arial"/>
          <w:color w:val="303030"/>
          <w:sz w:val="20"/>
          <w:szCs w:val="20"/>
          <w:lang w:eastAsia="es-SV"/>
        </w:rPr>
        <w:br/>
      </w:r>
      <w:r w:rsidRPr="00563C50">
        <w:rPr>
          <w:rFonts w:ascii="Arial" w:eastAsia="Times New Roman" w:hAnsi="Arial" w:cs="Arial"/>
          <w:color w:val="303030"/>
          <w:sz w:val="20"/>
          <w:szCs w:val="20"/>
          <w:lang w:eastAsia="es-SV"/>
        </w:rPr>
        <w:br/>
      </w:r>
      <w:r w:rsidRPr="00563C50">
        <w:rPr>
          <w:rFonts w:ascii="Arial" w:eastAsia="Times New Roman" w:hAnsi="Arial" w:cs="Arial"/>
          <w:b/>
          <w:bCs/>
          <w:color w:val="303030"/>
          <w:sz w:val="20"/>
          <w:szCs w:val="20"/>
          <w:lang w:eastAsia="es-SV"/>
        </w:rPr>
        <w:t>ORGANISMOS ACREDITADOS EN EL SALVADOR EN EL ÁMBITO DE APLICACIÓN DE LA CONVENCIÓN SOBRE LA PROTECCIÓN DE MENORES Y LA COOPERACIÓN EN MATERIA DE ADOPCIÓN INTERNACIONAL </w:t>
      </w:r>
      <w:r w:rsidRPr="00563C50">
        <w:rPr>
          <w:rFonts w:ascii="Arial" w:eastAsia="Times New Roman" w:hAnsi="Arial" w:cs="Arial"/>
          <w:color w:val="303030"/>
          <w:sz w:val="20"/>
          <w:szCs w:val="20"/>
          <w:lang w:eastAsia="es-SV"/>
        </w:rPr>
        <w:br/>
      </w:r>
      <w:r w:rsidRPr="00563C50">
        <w:rPr>
          <w:rFonts w:ascii="Arial" w:eastAsia="Times New Roman" w:hAnsi="Arial" w:cs="Arial"/>
          <w:color w:val="303030"/>
          <w:sz w:val="17"/>
          <w:szCs w:val="17"/>
          <w:lang w:eastAsia="es-SV"/>
        </w:rPr>
        <w:t>Nº- NOMBRE DEL ORGANISMO ACREDITADO-PAÍS DE ORIGEN</w:t>
      </w:r>
      <w:r w:rsidRPr="00563C50">
        <w:rPr>
          <w:rFonts w:ascii="Arial" w:eastAsia="Times New Roman" w:hAnsi="Arial" w:cs="Arial"/>
          <w:color w:val="303030"/>
          <w:sz w:val="17"/>
          <w:szCs w:val="17"/>
          <w:lang w:eastAsia="es-SV"/>
        </w:rPr>
        <w:br/>
        <w:t>1 AYUDA A LA ADOPCIÓN (A.Y.A.) ESPAÑA</w:t>
      </w:r>
      <w:r w:rsidRPr="00563C50">
        <w:rPr>
          <w:rFonts w:ascii="Arial" w:eastAsia="Times New Roman" w:hAnsi="Arial" w:cs="Arial"/>
          <w:color w:val="303030"/>
          <w:sz w:val="17"/>
          <w:szCs w:val="17"/>
          <w:lang w:eastAsia="es-SV"/>
        </w:rPr>
        <w:br/>
        <w:t>2 NEW HOPE CHILD AND FAMILY AGENCY ESTADOS UNIDOS DE AMÉRICA</w:t>
      </w:r>
      <w:r w:rsidRPr="00563C50">
        <w:rPr>
          <w:rFonts w:ascii="Arial" w:eastAsia="Times New Roman" w:hAnsi="Arial" w:cs="Arial"/>
          <w:color w:val="303030"/>
          <w:sz w:val="17"/>
          <w:szCs w:val="17"/>
          <w:lang w:eastAsia="es-SV"/>
        </w:rPr>
        <w:br/>
        <w:t>3 AGAPE -ONLUS ITALIA</w:t>
      </w:r>
      <w:r w:rsidRPr="00563C50">
        <w:rPr>
          <w:rFonts w:ascii="Arial" w:eastAsia="Times New Roman" w:hAnsi="Arial" w:cs="Arial"/>
          <w:color w:val="303030"/>
          <w:sz w:val="17"/>
          <w:szCs w:val="17"/>
          <w:lang w:eastAsia="es-SV"/>
        </w:rPr>
        <w:br/>
        <w:t>4 NEW HOPE ADOPTION INTERNATIONAL (ADOPCIONES NUEVA ESPERANZA INTERNACIONAL) ESTADOS UNIDOS DE AMÉRICA</w:t>
      </w:r>
      <w:r w:rsidRPr="00563C50">
        <w:rPr>
          <w:rFonts w:ascii="Arial" w:eastAsia="Times New Roman" w:hAnsi="Arial" w:cs="Arial"/>
          <w:color w:val="303030"/>
          <w:sz w:val="17"/>
          <w:szCs w:val="17"/>
          <w:lang w:eastAsia="es-SV"/>
        </w:rPr>
        <w:br/>
        <w:t>5 AZIONE PER UN MONDO UNITO – ONLUS (AMU) ITALIA</w:t>
      </w:r>
      <w:r w:rsidRPr="00563C50">
        <w:rPr>
          <w:rFonts w:ascii="Arial" w:eastAsia="Times New Roman" w:hAnsi="Arial" w:cs="Arial"/>
          <w:color w:val="303030"/>
          <w:sz w:val="17"/>
          <w:szCs w:val="17"/>
          <w:lang w:eastAsia="es-SV"/>
        </w:rPr>
        <w:br/>
        <w:t>6 ASOCIACIÓN APAGUA ONG ESPAÑA</w:t>
      </w:r>
      <w:r w:rsidRPr="00563C50">
        <w:rPr>
          <w:rFonts w:ascii="Arial" w:eastAsia="Times New Roman" w:hAnsi="Arial" w:cs="Arial"/>
          <w:color w:val="303030"/>
          <w:sz w:val="17"/>
          <w:szCs w:val="17"/>
          <w:lang w:eastAsia="es-SV"/>
        </w:rPr>
        <w:br/>
        <w:t>7 OPEN DOOR ADOPTION AGENCY, INC. ESTADOS UNIDOS DE AMÉRICA</w:t>
      </w:r>
      <w:r w:rsidRPr="00563C50">
        <w:rPr>
          <w:rFonts w:ascii="Arial" w:eastAsia="Times New Roman" w:hAnsi="Arial" w:cs="Arial"/>
          <w:color w:val="303030"/>
          <w:sz w:val="17"/>
          <w:szCs w:val="17"/>
          <w:lang w:eastAsia="es-SV"/>
        </w:rPr>
        <w:br/>
        <w:t>8 ASOCIACIÓN DE APOYO PARA LA ADOPCIÓN INTERNACIONAL (MIMO) ESPAÑA</w:t>
      </w:r>
      <w:r w:rsidRPr="00563C50">
        <w:rPr>
          <w:rFonts w:ascii="Arial" w:eastAsia="Times New Roman" w:hAnsi="Arial" w:cs="Arial"/>
          <w:color w:val="303030"/>
          <w:sz w:val="17"/>
          <w:szCs w:val="17"/>
          <w:lang w:eastAsia="es-SV"/>
        </w:rPr>
        <w:br/>
        <w:t>9 HOMECOMING ADOPTIONS INC. ESTADOS UNIDOS DE AMÉRICA</w:t>
      </w:r>
      <w:r w:rsidRPr="00563C50">
        <w:rPr>
          <w:rFonts w:ascii="Arial" w:eastAsia="Times New Roman" w:hAnsi="Arial" w:cs="Arial"/>
          <w:color w:val="303030"/>
          <w:sz w:val="17"/>
          <w:szCs w:val="17"/>
          <w:lang w:eastAsia="es-SV"/>
        </w:rPr>
        <w:br/>
        <w:t>10 LOS NIÑOS INTERNATIONAL ADOPTION CENTER ESTADOS UNIDOS DE AMÉRICA</w:t>
      </w:r>
      <w:r w:rsidRPr="00563C50">
        <w:rPr>
          <w:rFonts w:ascii="Arial" w:eastAsia="Times New Roman" w:hAnsi="Arial" w:cs="Arial"/>
          <w:color w:val="303030"/>
          <w:sz w:val="17"/>
          <w:szCs w:val="17"/>
          <w:lang w:eastAsia="es-SV"/>
        </w:rPr>
        <w:br/>
        <w:t>11 AMERICA WORLD ADOPTION ASSOCIATION (AWAA) ESTADOS UNIDOS DE AMÉRICA</w:t>
      </w:r>
      <w:r w:rsidRPr="00563C50">
        <w:rPr>
          <w:rFonts w:ascii="Arial" w:eastAsia="Times New Roman" w:hAnsi="Arial" w:cs="Arial"/>
          <w:color w:val="303030"/>
          <w:sz w:val="17"/>
          <w:szCs w:val="17"/>
          <w:lang w:eastAsia="es-SV"/>
        </w:rPr>
        <w:br/>
        <w:t>12 SAINT ANNE ADOPTION CENTRE CANADA</w:t>
      </w:r>
      <w:r w:rsidRPr="00563C50">
        <w:rPr>
          <w:rFonts w:ascii="Arial" w:eastAsia="Times New Roman" w:hAnsi="Arial" w:cs="Arial"/>
          <w:color w:val="303030"/>
          <w:sz w:val="17"/>
          <w:szCs w:val="17"/>
          <w:lang w:eastAsia="es-SV"/>
        </w:rPr>
        <w:br/>
      </w:r>
      <w:r w:rsidRPr="00563C50">
        <w:rPr>
          <w:rFonts w:ascii="Arial" w:eastAsia="Times New Roman" w:hAnsi="Arial" w:cs="Arial"/>
          <w:color w:val="303030"/>
          <w:sz w:val="20"/>
          <w:szCs w:val="20"/>
          <w:lang w:eastAsia="es-SV"/>
        </w:rPr>
        <w:br/>
        <w:t>Más información actualizada de sobre cómo adoptar un bebe en El Salvador en la web pgr.gob.sv/SOPA.htm y en el Despacho Procuradora Adjunta de Áreas Especializadas: Familia, Mediación y Adopciones Licda. Cándida Parada de Acevedo 2231-9335 2231-9327 Oficina para las Adopciones Licda. Geraldine Alcira Figueroa López 2231-9418 2231-9424 2231- 9412 (Coordinadora)</w:t>
      </w:r>
    </w:p>
    <w:p w:rsidR="00EF02D1" w:rsidRDefault="00EF02D1">
      <w:bookmarkStart w:id="0" w:name="_GoBack"/>
      <w:bookmarkEnd w:id="0"/>
    </w:p>
    <w:sectPr w:rsidR="00EF02D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C50"/>
    <w:rsid w:val="00563C50"/>
    <w:rsid w:val="00EF02D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563C50"/>
    <w:rPr>
      <w:b/>
      <w:bCs/>
    </w:rPr>
  </w:style>
  <w:style w:type="character" w:customStyle="1" w:styleId="apple-converted-space">
    <w:name w:val="apple-converted-space"/>
    <w:basedOn w:val="Fuentedeprrafopredeter"/>
    <w:rsid w:val="00563C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563C50"/>
    <w:rPr>
      <w:b/>
      <w:bCs/>
    </w:rPr>
  </w:style>
  <w:style w:type="character" w:customStyle="1" w:styleId="apple-converted-space">
    <w:name w:val="apple-converted-space"/>
    <w:basedOn w:val="Fuentedeprrafopredeter"/>
    <w:rsid w:val="00563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647829">
      <w:bodyDiv w:val="1"/>
      <w:marLeft w:val="0"/>
      <w:marRight w:val="0"/>
      <w:marTop w:val="0"/>
      <w:marBottom w:val="0"/>
      <w:divBdr>
        <w:top w:val="none" w:sz="0" w:space="0" w:color="auto"/>
        <w:left w:val="none" w:sz="0" w:space="0" w:color="auto"/>
        <w:bottom w:val="none" w:sz="0" w:space="0" w:color="auto"/>
        <w:right w:val="none" w:sz="0" w:space="0" w:color="auto"/>
      </w:divBdr>
      <w:divsChild>
        <w:div w:id="1339457041">
          <w:marLeft w:val="0"/>
          <w:marRight w:val="0"/>
          <w:marTop w:val="0"/>
          <w:marBottom w:val="0"/>
          <w:divBdr>
            <w:top w:val="none" w:sz="0" w:space="0" w:color="auto"/>
            <w:left w:val="none" w:sz="0" w:space="0" w:color="auto"/>
            <w:bottom w:val="none" w:sz="0" w:space="0" w:color="auto"/>
            <w:right w:val="none" w:sz="0" w:space="0" w:color="auto"/>
          </w:divBdr>
        </w:div>
        <w:div w:id="1948849981">
          <w:marLeft w:val="0"/>
          <w:marRight w:val="0"/>
          <w:marTop w:val="0"/>
          <w:marBottom w:val="0"/>
          <w:divBdr>
            <w:top w:val="none" w:sz="0" w:space="0" w:color="auto"/>
            <w:left w:val="none" w:sz="0" w:space="0" w:color="auto"/>
            <w:bottom w:val="none" w:sz="0" w:space="0" w:color="auto"/>
            <w:right w:val="none" w:sz="0" w:space="0" w:color="auto"/>
          </w:divBdr>
        </w:div>
        <w:div w:id="303974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1401</Words>
  <Characters>7706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Nubita</dc:creator>
  <cp:lastModifiedBy>Nubita</cp:lastModifiedBy>
  <cp:revision>1</cp:revision>
  <dcterms:created xsi:type="dcterms:W3CDTF">2014-03-23T16:05:00Z</dcterms:created>
  <dcterms:modified xsi:type="dcterms:W3CDTF">2014-03-23T16:06:00Z</dcterms:modified>
</cp:coreProperties>
</file>