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057C5" w:rsidRDefault="00B647E7" w:rsidP="00743EA5">
      <w:pPr>
        <w:pStyle w:val="Prrafodelista"/>
        <w:numPr>
          <w:ilvl w:val="0"/>
          <w:numId w:val="1"/>
        </w:numPr>
        <w:spacing w:line="360" w:lineRule="auto"/>
        <w:jc w:val="center"/>
        <w:rPr>
          <w:rFonts w:ascii="Arial Narrow" w:hAnsi="Arial Narrow"/>
          <w:b/>
          <w:sz w:val="24"/>
        </w:rPr>
      </w:pPr>
      <w:r w:rsidRPr="00B647E7">
        <w:rPr>
          <w:rFonts w:ascii="Arial Narrow" w:hAnsi="Arial Narrow"/>
          <w:b/>
          <w:sz w:val="24"/>
        </w:rPr>
        <w:t>DERECHOS DE LOS PUEBLOS INDIGENAS Y LAS MINORÍAS CULTURALES</w:t>
      </w:r>
    </w:p>
    <w:p w:rsidR="00B647E7" w:rsidRDefault="00B647E7" w:rsidP="00743EA5">
      <w:pPr>
        <w:pStyle w:val="Prrafodelista"/>
        <w:spacing w:line="360" w:lineRule="auto"/>
        <w:rPr>
          <w:rFonts w:ascii="Arial Narrow" w:hAnsi="Arial Narrow"/>
          <w:b/>
          <w:sz w:val="24"/>
        </w:rPr>
      </w:pPr>
    </w:p>
    <w:p w:rsidR="00B647E7" w:rsidRDefault="00B647E7" w:rsidP="00743EA5">
      <w:pPr>
        <w:pStyle w:val="Prrafodelista"/>
        <w:numPr>
          <w:ilvl w:val="1"/>
          <w:numId w:val="1"/>
        </w:numPr>
        <w:spacing w:line="360" w:lineRule="auto"/>
        <w:jc w:val="center"/>
        <w:rPr>
          <w:rFonts w:ascii="Arial Narrow" w:hAnsi="Arial Narrow"/>
          <w:b/>
          <w:sz w:val="24"/>
        </w:rPr>
      </w:pPr>
      <w:r>
        <w:rPr>
          <w:rFonts w:ascii="Arial Narrow" w:hAnsi="Arial Narrow"/>
          <w:b/>
          <w:sz w:val="24"/>
        </w:rPr>
        <w:t>Conceptualización</w:t>
      </w:r>
    </w:p>
    <w:p w:rsidR="00B647E7" w:rsidRDefault="00B647E7" w:rsidP="00743EA5">
      <w:pPr>
        <w:spacing w:line="360" w:lineRule="auto"/>
        <w:jc w:val="both"/>
        <w:rPr>
          <w:rFonts w:ascii="Arial Narrow" w:hAnsi="Arial Narrow"/>
          <w:sz w:val="24"/>
        </w:rPr>
      </w:pPr>
      <w:r>
        <w:rPr>
          <w:rFonts w:ascii="Arial Narrow" w:hAnsi="Arial Narrow"/>
          <w:sz w:val="24"/>
        </w:rPr>
        <w:t>Para comenzar el abordaje del que se ha hecho mención con anterioridad, deben primero esgrimirse determinadas situaciones que, por mayor esfuerzo que se realice no pueden bajo ninguna circunstancia omitirse. Con ello, quiere decirse que es necesario pre-comprender a quienes se hará referencia en este somero trabajo monográfico; de igual manera no debe ni puede brindarse un concepto reducido de lo referente a los pueblos indígenas y menos de lo aludido a las minorías culturales. En virtud de la breve, pero requerida anterior introducción, se procede a moldear meticulosamente un par de conceptos que inmiscuyan los elementos necesarios para que pueda tomarse la idea central de esta indagación.</w:t>
      </w:r>
    </w:p>
    <w:p w:rsidR="00DF38D3" w:rsidRPr="00DF38D3" w:rsidRDefault="00DF38D3" w:rsidP="00743EA5">
      <w:pPr>
        <w:spacing w:line="360" w:lineRule="auto"/>
        <w:jc w:val="both"/>
        <w:rPr>
          <w:rFonts w:ascii="Arial Narrow" w:hAnsi="Arial Narrow"/>
          <w:sz w:val="14"/>
        </w:rPr>
      </w:pPr>
    </w:p>
    <w:p w:rsidR="00B647E7" w:rsidRDefault="00C96C57" w:rsidP="00743EA5">
      <w:pPr>
        <w:spacing w:line="360" w:lineRule="auto"/>
        <w:jc w:val="both"/>
        <w:rPr>
          <w:rFonts w:ascii="Arial Narrow" w:hAnsi="Arial Narrow"/>
          <w:sz w:val="24"/>
        </w:rPr>
      </w:pPr>
      <w:r>
        <w:rPr>
          <w:rFonts w:ascii="Arial Narrow" w:hAnsi="Arial Narrow"/>
          <w:sz w:val="24"/>
        </w:rPr>
        <w:t xml:space="preserve">Cabe destacar, como dijera </w:t>
      </w:r>
      <w:proofErr w:type="spellStart"/>
      <w:r>
        <w:rPr>
          <w:rFonts w:ascii="Arial Narrow" w:hAnsi="Arial Narrow"/>
          <w:sz w:val="24"/>
        </w:rPr>
        <w:t>Swepston</w:t>
      </w:r>
      <w:proofErr w:type="spellEnd"/>
      <w:r>
        <w:rPr>
          <w:rFonts w:ascii="Arial Narrow" w:hAnsi="Arial Narrow"/>
          <w:sz w:val="24"/>
        </w:rPr>
        <w:t>, que “</w:t>
      </w:r>
      <w:r>
        <w:rPr>
          <w:rFonts w:ascii="Arial Narrow" w:hAnsi="Arial Narrow"/>
          <w:i/>
          <w:sz w:val="20"/>
        </w:rPr>
        <w:t>la designación de ciertos grupos de población como indígenas puede tener consecuencias jurídicas tales como el derecho a un trato especial...”.</w:t>
      </w:r>
      <w:r w:rsidRPr="00C96C57">
        <w:rPr>
          <w:rStyle w:val="Refdenotaalpie"/>
          <w:rFonts w:ascii="Arial Narrow" w:hAnsi="Arial Narrow"/>
          <w:i/>
          <w:sz w:val="24"/>
        </w:rPr>
        <w:footnoteReference w:id="1"/>
      </w:r>
      <w:r>
        <w:rPr>
          <w:rFonts w:ascii="Arial Narrow" w:hAnsi="Arial Narrow"/>
          <w:i/>
          <w:sz w:val="20"/>
        </w:rPr>
        <w:t xml:space="preserve"> </w:t>
      </w:r>
      <w:r>
        <w:rPr>
          <w:rFonts w:ascii="Arial Narrow" w:hAnsi="Arial Narrow"/>
          <w:sz w:val="24"/>
        </w:rPr>
        <w:t>Con lo anterior, puede reafirmarse la idea que se ha venido plasmando en las generalidades de este apartado, aquella condición de vulnerabilidad en la que se encuentran estos grupos, concretizando los dos vocablos de “trato especial” que menciona  el autor citado</w:t>
      </w:r>
      <w:r w:rsidR="00B4634B">
        <w:rPr>
          <w:rFonts w:ascii="Arial Narrow" w:hAnsi="Arial Narrow"/>
          <w:sz w:val="24"/>
        </w:rPr>
        <w:t>. Bajo ese estatus o condición puede conceptualizarse entonces que los pueblos indígenas constituyen: Un grupo designado por la sociedad misma, que a raíz de su condición de vulnerabilidad se le concede dentro del ordenamiento jurídico a que se esté haciendo referencia, un trato específico concatenado con su hibridismo biológico, es decir, con esa mezcla de rasgos físicos de una y otra índole.</w:t>
      </w:r>
    </w:p>
    <w:p w:rsidR="00DF38D3" w:rsidRPr="00DF38D3" w:rsidRDefault="00DF38D3" w:rsidP="00743EA5">
      <w:pPr>
        <w:spacing w:line="360" w:lineRule="auto"/>
        <w:jc w:val="both"/>
        <w:rPr>
          <w:rFonts w:ascii="Arial Narrow" w:hAnsi="Arial Narrow"/>
          <w:sz w:val="8"/>
        </w:rPr>
      </w:pPr>
    </w:p>
    <w:p w:rsidR="00DF38D3" w:rsidRDefault="009A2C95" w:rsidP="00743EA5">
      <w:pPr>
        <w:spacing w:line="360" w:lineRule="auto"/>
        <w:jc w:val="both"/>
        <w:rPr>
          <w:rFonts w:ascii="Arial Narrow" w:hAnsi="Arial Narrow"/>
          <w:sz w:val="24"/>
        </w:rPr>
      </w:pPr>
      <w:r>
        <w:rPr>
          <w:rFonts w:ascii="Arial Narrow" w:hAnsi="Arial Narrow"/>
          <w:sz w:val="24"/>
        </w:rPr>
        <w:t xml:space="preserve">En definitiva, </w:t>
      </w:r>
      <w:r w:rsidR="00DF38D3">
        <w:rPr>
          <w:rFonts w:ascii="Arial Narrow" w:hAnsi="Arial Narrow"/>
          <w:sz w:val="24"/>
        </w:rPr>
        <w:t xml:space="preserve">se ha considerado un verdadero problema identificar y con mayor razón pretender definir a una persona indígena, dicho problema por ende está dotado de complejidad; existe en este punto la necesidad de remitirse a la desfasada pero esencial historia donde participan dos grupos que marcan pauta para determinar en cierta medida el origen de estos grupos étnicos: “los habitantes” quienes ya estaban en las tierras disputadas y los “invasores” quienes perturban la estancia de los mismos. </w:t>
      </w:r>
    </w:p>
    <w:p w:rsidR="00B4634B" w:rsidRDefault="00DF38D3" w:rsidP="00743EA5">
      <w:pPr>
        <w:spacing w:line="360" w:lineRule="auto"/>
        <w:jc w:val="both"/>
        <w:rPr>
          <w:rFonts w:ascii="Arial Narrow" w:hAnsi="Arial Narrow"/>
          <w:sz w:val="24"/>
        </w:rPr>
      </w:pPr>
      <w:r>
        <w:rPr>
          <w:rFonts w:ascii="Arial Narrow" w:hAnsi="Arial Narrow"/>
          <w:sz w:val="24"/>
        </w:rPr>
        <w:lastRenderedPageBreak/>
        <w:t>Desde luego esta posición tiene su fundamento, y en virtud de ello seguimos las líneas escritas, pero no literales a raíz de que ya se analizaron, por Hernán Santa Cruz.</w:t>
      </w:r>
      <w:r>
        <w:rPr>
          <w:rStyle w:val="Refdenotaalpie"/>
          <w:rFonts w:ascii="Arial Narrow" w:hAnsi="Arial Narrow"/>
          <w:sz w:val="24"/>
        </w:rPr>
        <w:footnoteReference w:id="2"/>
      </w:r>
    </w:p>
    <w:p w:rsidR="00734109" w:rsidRDefault="006300C2" w:rsidP="00743EA5">
      <w:pPr>
        <w:spacing w:line="360" w:lineRule="auto"/>
        <w:jc w:val="both"/>
        <w:rPr>
          <w:rFonts w:ascii="Arial Narrow" w:hAnsi="Arial Narrow"/>
          <w:i/>
          <w:sz w:val="20"/>
        </w:rPr>
      </w:pPr>
      <w:r>
        <w:rPr>
          <w:rFonts w:ascii="Arial Narrow" w:hAnsi="Arial Narrow"/>
          <w:sz w:val="24"/>
        </w:rPr>
        <w:t xml:space="preserve">Sin duda, se ha realizado un diminuto bagaje de lo que puede configurar una serie de dificultades al querer definir a los pueblos indígenas; pero, no puede dejar de citarse la opinión que viene a reforzar la gama de problemáticas de la que tanto se habla, y con ella se hace alusión a lo expuesto por el Relator de Derechos Humanos y Libertades Fundamentales de los Pueblos Indígenas en las Naciones Unidas, el señor Stavenhagen, quien en su libro Los Pueblos Originarios: El Debate necesario establece que: </w:t>
      </w:r>
      <w:r>
        <w:rPr>
          <w:rFonts w:ascii="Arial Narrow" w:hAnsi="Arial Narrow"/>
          <w:i/>
          <w:sz w:val="20"/>
        </w:rPr>
        <w:t>“</w:t>
      </w:r>
      <w:r w:rsidR="00753F3E">
        <w:rPr>
          <w:rFonts w:ascii="Arial Narrow" w:hAnsi="Arial Narrow"/>
          <w:i/>
          <w:sz w:val="20"/>
        </w:rPr>
        <w:t>Una de las mayores dificultades a las que se enfrentan los autores de estos y otros estudios, es definir a las poblaciones indígenas. En efecto, a través de la lectura de los diferentes instrumentos internacionales, se advierte que no existe una definición que englobe a todas las poblaciones que pudieran responder a este concepto”...</w:t>
      </w:r>
      <w:r w:rsidR="00753F3E">
        <w:rPr>
          <w:rStyle w:val="Refdenotaalpie"/>
          <w:rFonts w:ascii="Arial Narrow" w:hAnsi="Arial Narrow"/>
          <w:i/>
          <w:sz w:val="20"/>
        </w:rPr>
        <w:footnoteReference w:id="3"/>
      </w:r>
      <w:r w:rsidR="005629B8">
        <w:rPr>
          <w:rFonts w:ascii="Arial Narrow" w:hAnsi="Arial Narrow"/>
          <w:i/>
          <w:sz w:val="20"/>
        </w:rPr>
        <w:t>.</w:t>
      </w:r>
    </w:p>
    <w:p w:rsidR="005629B8" w:rsidRPr="005629B8" w:rsidRDefault="005629B8" w:rsidP="00743EA5">
      <w:pPr>
        <w:spacing w:line="360" w:lineRule="auto"/>
        <w:jc w:val="both"/>
        <w:rPr>
          <w:rFonts w:ascii="Arial Narrow" w:hAnsi="Arial Narrow"/>
          <w:i/>
          <w:sz w:val="8"/>
        </w:rPr>
      </w:pPr>
    </w:p>
    <w:p w:rsidR="006300C2" w:rsidRDefault="00734109" w:rsidP="00743EA5">
      <w:pPr>
        <w:spacing w:line="360" w:lineRule="auto"/>
        <w:jc w:val="both"/>
        <w:rPr>
          <w:rFonts w:ascii="Arial Narrow" w:hAnsi="Arial Narrow"/>
          <w:sz w:val="24"/>
        </w:rPr>
      </w:pPr>
      <w:r>
        <w:rPr>
          <w:rFonts w:ascii="Arial Narrow" w:hAnsi="Arial Narrow"/>
          <w:sz w:val="24"/>
        </w:rPr>
        <w:t>Con lo anterior descrito, se reafirma que no puede, satisfacerse siquiera en la medida de lo posible con una definición de pueblos indígenas, que llene las expectativas que el pleno lector espera, porque siguiendo la posición del autor recién citado los elementos que tendrían que enmarcarse, a su vez representan un óbice para el fin mismo que se requiere: Definir a estos grupos. Tales elementos</w:t>
      </w:r>
      <w:r w:rsidR="005629B8">
        <w:rPr>
          <w:rFonts w:ascii="Arial Narrow" w:hAnsi="Arial Narrow"/>
          <w:sz w:val="24"/>
        </w:rPr>
        <w:t xml:space="preserve"> pues,</w:t>
      </w:r>
      <w:r>
        <w:rPr>
          <w:rFonts w:ascii="Arial Narrow" w:hAnsi="Arial Narrow"/>
          <w:sz w:val="24"/>
        </w:rPr>
        <w:t xml:space="preserve"> están íntimamente ligados como ya se ha bosquejado</w:t>
      </w:r>
      <w:r w:rsidR="005629B8">
        <w:rPr>
          <w:rFonts w:ascii="Arial Narrow" w:hAnsi="Arial Narrow"/>
          <w:sz w:val="24"/>
        </w:rPr>
        <w:t xml:space="preserve"> antes -</w:t>
      </w:r>
      <w:r>
        <w:rPr>
          <w:rFonts w:ascii="Arial Narrow" w:hAnsi="Arial Narrow"/>
          <w:sz w:val="24"/>
        </w:rPr>
        <w:t>pero en este párrafo se establece con mayor precisión</w:t>
      </w:r>
      <w:r w:rsidR="005629B8">
        <w:rPr>
          <w:rFonts w:ascii="Arial Narrow" w:hAnsi="Arial Narrow"/>
          <w:sz w:val="24"/>
        </w:rPr>
        <w:t>-</w:t>
      </w:r>
      <w:r>
        <w:rPr>
          <w:rFonts w:ascii="Arial Narrow" w:hAnsi="Arial Narrow"/>
          <w:sz w:val="24"/>
        </w:rPr>
        <w:t xml:space="preserve"> con rasgos físicos; es decir, de color, </w:t>
      </w:r>
      <w:r w:rsidR="005629B8">
        <w:rPr>
          <w:rFonts w:ascii="Arial Narrow" w:hAnsi="Arial Narrow"/>
          <w:sz w:val="24"/>
        </w:rPr>
        <w:t>sexo, raza; aluden de igual manera a cuestiones meramente culturales, modos de vida, entre otros factores que dotan de mayor complejidad la tarea de definirlos.</w:t>
      </w:r>
    </w:p>
    <w:p w:rsidR="005629B8" w:rsidRDefault="005629B8" w:rsidP="00743EA5">
      <w:pPr>
        <w:spacing w:line="360" w:lineRule="auto"/>
        <w:jc w:val="both"/>
        <w:rPr>
          <w:rFonts w:ascii="Arial Narrow" w:hAnsi="Arial Narrow"/>
          <w:sz w:val="24"/>
        </w:rPr>
      </w:pPr>
      <w:r>
        <w:rPr>
          <w:rFonts w:ascii="Arial Narrow" w:hAnsi="Arial Narrow"/>
          <w:sz w:val="24"/>
        </w:rPr>
        <w:t>Y es que, como aporte propio y para culminar este apartado enmarcado en la conceptualización de tan mencionados grupos, puede aducirse que no sólo existen los impedimentos mencionados en el párrafo anterior, sino también las diferentes acepciones de estos, es decir, con que otras denominaciones se les conocen: Solemos escuchar llamarlos poblaciones indígenas, aborígenes, nativos, minorías religiosas, o simplemente “indios”. Estaría demás brindar explicaciones sobre tales apelativos, a tenor de que están situados como se ha hecho referencia, en una condición o  estatus de extenuación.</w:t>
      </w:r>
    </w:p>
    <w:p w:rsidR="00A44D2D" w:rsidRPr="00A44D2D" w:rsidRDefault="00A44D2D" w:rsidP="00743EA5">
      <w:pPr>
        <w:pStyle w:val="Prrafodelista"/>
        <w:numPr>
          <w:ilvl w:val="1"/>
          <w:numId w:val="1"/>
        </w:numPr>
        <w:spacing w:line="360" w:lineRule="auto"/>
        <w:jc w:val="center"/>
        <w:rPr>
          <w:rFonts w:ascii="Arial Narrow" w:hAnsi="Arial Narrow"/>
          <w:b/>
          <w:sz w:val="24"/>
        </w:rPr>
      </w:pPr>
      <w:r w:rsidRPr="00A44D2D">
        <w:rPr>
          <w:rFonts w:ascii="Arial Narrow" w:hAnsi="Arial Narrow"/>
          <w:b/>
          <w:sz w:val="24"/>
        </w:rPr>
        <w:lastRenderedPageBreak/>
        <w:t>Historia sobre los pueblos indígenas y minorías culturales</w:t>
      </w:r>
    </w:p>
    <w:p w:rsidR="00A44D2D" w:rsidRPr="00A44D2D" w:rsidRDefault="00A44D2D" w:rsidP="00743EA5">
      <w:pPr>
        <w:pStyle w:val="Prrafodelista"/>
        <w:numPr>
          <w:ilvl w:val="2"/>
          <w:numId w:val="1"/>
        </w:numPr>
        <w:spacing w:line="360" w:lineRule="auto"/>
        <w:jc w:val="center"/>
        <w:rPr>
          <w:rFonts w:ascii="Arial Narrow" w:hAnsi="Arial Narrow"/>
          <w:sz w:val="24"/>
        </w:rPr>
      </w:pPr>
      <w:r w:rsidRPr="00A44D2D">
        <w:rPr>
          <w:rFonts w:ascii="Arial Narrow" w:hAnsi="Arial Narrow"/>
          <w:b/>
          <w:sz w:val="24"/>
        </w:rPr>
        <w:t>Evolución en el d</w:t>
      </w:r>
      <w:r>
        <w:rPr>
          <w:rFonts w:ascii="Arial Narrow" w:hAnsi="Arial Narrow"/>
          <w:b/>
          <w:sz w:val="24"/>
        </w:rPr>
        <w:t>erecho nacional e internacional</w:t>
      </w:r>
    </w:p>
    <w:p w:rsidR="00A44D2D" w:rsidRDefault="00A44D2D" w:rsidP="00743EA5">
      <w:pPr>
        <w:spacing w:line="360" w:lineRule="auto"/>
        <w:jc w:val="both"/>
        <w:rPr>
          <w:rFonts w:ascii="Arial Narrow" w:hAnsi="Arial Narrow"/>
          <w:sz w:val="24"/>
        </w:rPr>
      </w:pPr>
      <w:r>
        <w:rPr>
          <w:rFonts w:ascii="Arial Narrow" w:hAnsi="Arial Narrow"/>
          <w:sz w:val="24"/>
        </w:rPr>
        <w:t>En este tópico, puede iniciarse con la famosa frase manifestada por Norberto Bobbio, que en análisis propio sonaría de la siguiente manera: “Los derechos jamás han sido reconocidos, más bien son producto de las luchas que en el transcurso de la historia se han realizado”</w:t>
      </w:r>
      <w:r w:rsidR="00330A30">
        <w:rPr>
          <w:rStyle w:val="Refdenotaalpie"/>
          <w:rFonts w:ascii="Arial Narrow" w:hAnsi="Arial Narrow"/>
          <w:sz w:val="24"/>
        </w:rPr>
        <w:footnoteReference w:id="4"/>
      </w:r>
      <w:r>
        <w:rPr>
          <w:rFonts w:ascii="Arial Narrow" w:hAnsi="Arial Narrow"/>
          <w:sz w:val="24"/>
        </w:rPr>
        <w:t xml:space="preserve">; </w:t>
      </w:r>
      <w:r w:rsidR="00867164">
        <w:rPr>
          <w:rFonts w:ascii="Arial Narrow" w:hAnsi="Arial Narrow"/>
          <w:sz w:val="24"/>
        </w:rPr>
        <w:t>ello abre pauta para continuar y establecer que los pueblos indígenas han sido de alguna manera excluidos del lado proteccionista del Derecho en general, y puede verse reflejada tal situación en la relación dotada de tortura que en el previo conocimiento de historia sobre tales grupos se tiene.</w:t>
      </w:r>
    </w:p>
    <w:p w:rsidR="00D463F3" w:rsidRPr="00D463F3" w:rsidRDefault="00D463F3" w:rsidP="00743EA5">
      <w:pPr>
        <w:spacing w:line="360" w:lineRule="auto"/>
        <w:jc w:val="both"/>
        <w:rPr>
          <w:rFonts w:ascii="Arial Narrow" w:hAnsi="Arial Narrow"/>
          <w:sz w:val="20"/>
        </w:rPr>
      </w:pPr>
    </w:p>
    <w:p w:rsidR="00330A30" w:rsidRDefault="00330A30" w:rsidP="00743EA5">
      <w:pPr>
        <w:spacing w:line="360" w:lineRule="auto"/>
        <w:jc w:val="both"/>
        <w:rPr>
          <w:rFonts w:ascii="Arial Narrow" w:hAnsi="Arial Narrow"/>
          <w:sz w:val="24"/>
        </w:rPr>
      </w:pPr>
      <w:r>
        <w:rPr>
          <w:rFonts w:ascii="Arial Narrow" w:hAnsi="Arial Narrow"/>
          <w:sz w:val="24"/>
        </w:rPr>
        <w:t xml:space="preserve">Se hace necesario hacer un breve recorrido, retomando los aspectos más relevantes en cuanto a los precursores y defensores </w:t>
      </w:r>
      <w:r w:rsidR="00F35A9E">
        <w:rPr>
          <w:rFonts w:ascii="Arial Narrow" w:hAnsi="Arial Narrow"/>
          <w:sz w:val="24"/>
        </w:rPr>
        <w:t xml:space="preserve">de la serie de derechos que se sabe, poseen los indígenas. </w:t>
      </w:r>
      <w:r w:rsidR="00461294">
        <w:rPr>
          <w:rFonts w:ascii="Arial Narrow" w:hAnsi="Arial Narrow"/>
          <w:sz w:val="24"/>
        </w:rPr>
        <w:t>Si se extrae un breve fragmento, previamente interpretado en una de las corrientes de pensamiento conocida como: Iusnaturalismo, y se trae a colación la opinión del indispensable autor y defensor de esta postura, el jurista alemán Robert Alexy, ha sostenido a tenor de la ley natural que, por el sólo hecho de ser persona humana se goza de derechos, y que tales provienen de la naturaleza como tal.</w:t>
      </w:r>
      <w:r w:rsidR="00461294">
        <w:rPr>
          <w:rStyle w:val="Refdenotaalpie"/>
          <w:rFonts w:ascii="Arial Narrow" w:hAnsi="Arial Narrow"/>
          <w:sz w:val="24"/>
        </w:rPr>
        <w:footnoteReference w:id="5"/>
      </w:r>
      <w:r w:rsidR="00E048B4">
        <w:rPr>
          <w:rFonts w:ascii="Arial Narrow" w:hAnsi="Arial Narrow"/>
          <w:sz w:val="24"/>
        </w:rPr>
        <w:t xml:space="preserve"> Si se toma como fundamento esta posición, puede aducirse que estos grupos vulnerables no debieron realizar luchas, sino más bien debió desde los tiempos respetarse los derechos, los cuales han tenido que conquistar.</w:t>
      </w:r>
    </w:p>
    <w:p w:rsidR="00D463F3" w:rsidRDefault="00D463F3" w:rsidP="00743EA5">
      <w:pPr>
        <w:spacing w:line="360" w:lineRule="auto"/>
        <w:jc w:val="both"/>
        <w:rPr>
          <w:rFonts w:ascii="Arial Narrow" w:hAnsi="Arial Narrow"/>
          <w:sz w:val="24"/>
        </w:rPr>
      </w:pPr>
    </w:p>
    <w:p w:rsidR="00D463F3" w:rsidRDefault="006B4B3B" w:rsidP="00743EA5">
      <w:pPr>
        <w:spacing w:line="360" w:lineRule="auto"/>
        <w:jc w:val="both"/>
        <w:rPr>
          <w:rFonts w:ascii="Arial Narrow" w:hAnsi="Arial Narrow"/>
          <w:sz w:val="24"/>
        </w:rPr>
      </w:pPr>
      <w:r>
        <w:rPr>
          <w:rFonts w:ascii="Arial Narrow" w:hAnsi="Arial Narrow"/>
          <w:sz w:val="24"/>
        </w:rPr>
        <w:t xml:space="preserve">No puede omitirse una parte medular en la historia que estamos abordando, citando a distintos </w:t>
      </w:r>
      <w:r w:rsidR="001B4F00">
        <w:rPr>
          <w:rFonts w:ascii="Arial Narrow" w:hAnsi="Arial Narrow"/>
          <w:sz w:val="24"/>
        </w:rPr>
        <w:t xml:space="preserve">incursores sobre la defensa de los tan flamantes derechos que aún no hemos desarrollado; con lo anterior nos referimos a Fray Antón Montesinos, Fray Bartolomé de Las Casas, junto a Francisco de Vitoria;  el primero criticaba el trato que recibían los indios, y lo expresaba a través de sus sermones en donde puede afirmarse, surgió en la realización de una interrogante, el fundamento sobre el que </w:t>
      </w:r>
      <w:r w:rsidR="001B4F00">
        <w:rPr>
          <w:rFonts w:ascii="Arial Narrow" w:hAnsi="Arial Narrow"/>
          <w:sz w:val="24"/>
        </w:rPr>
        <w:lastRenderedPageBreak/>
        <w:t>ahora descansan los derechos humanos: “¿A caso no somos todos iguales en dignidad?”.... y es ahí donde logra que se estremezca aun la civilización de homb</w:t>
      </w:r>
      <w:r w:rsidR="00D463F3">
        <w:rPr>
          <w:rFonts w:ascii="Arial Narrow" w:hAnsi="Arial Narrow"/>
          <w:sz w:val="24"/>
        </w:rPr>
        <w:t>res blancos, y hasta la iglesia.</w:t>
      </w:r>
      <w:r w:rsidR="00234143">
        <w:rPr>
          <w:rStyle w:val="Refdenotaalpie"/>
          <w:rFonts w:ascii="Arial Narrow" w:hAnsi="Arial Narrow"/>
          <w:sz w:val="24"/>
        </w:rPr>
        <w:footnoteReference w:id="6"/>
      </w:r>
    </w:p>
    <w:p w:rsidR="00E048B4" w:rsidRDefault="00D463F3" w:rsidP="00743EA5">
      <w:pPr>
        <w:spacing w:line="360" w:lineRule="auto"/>
        <w:jc w:val="both"/>
        <w:rPr>
          <w:rFonts w:ascii="Arial Narrow" w:hAnsi="Arial Narrow"/>
          <w:sz w:val="24"/>
        </w:rPr>
      </w:pPr>
      <w:r>
        <w:rPr>
          <w:rFonts w:ascii="Arial Narrow" w:hAnsi="Arial Narrow"/>
          <w:sz w:val="24"/>
        </w:rPr>
        <w:t>P</w:t>
      </w:r>
      <w:r w:rsidR="001B4F00">
        <w:rPr>
          <w:rFonts w:ascii="Arial Narrow" w:hAnsi="Arial Narrow"/>
          <w:sz w:val="24"/>
        </w:rPr>
        <w:t>or ello repercute en dicha civilización con efectos negativos, pidiendo a de Las Casas que se retracte junto</w:t>
      </w:r>
      <w:r>
        <w:rPr>
          <w:rFonts w:ascii="Arial Narrow" w:hAnsi="Arial Narrow"/>
          <w:sz w:val="24"/>
        </w:rPr>
        <w:t xml:space="preserve"> </w:t>
      </w:r>
      <w:r w:rsidR="001B4F00">
        <w:rPr>
          <w:rFonts w:ascii="Arial Narrow" w:hAnsi="Arial Narrow"/>
          <w:sz w:val="24"/>
        </w:rPr>
        <w:t>con sus hombres de la defensa que también ejercía en cierto sentido sobre los derechos de los indígenas, el intento para que se retractasen fue fallido</w:t>
      </w:r>
      <w:r>
        <w:rPr>
          <w:rFonts w:ascii="Arial Narrow" w:hAnsi="Arial Narrow"/>
          <w:sz w:val="24"/>
        </w:rPr>
        <w:t xml:space="preserve"> afortunadamente</w:t>
      </w:r>
      <w:r w:rsidR="001B4F00">
        <w:rPr>
          <w:rFonts w:ascii="Arial Narrow" w:hAnsi="Arial Narrow"/>
          <w:sz w:val="24"/>
        </w:rPr>
        <w:t>.</w:t>
      </w:r>
      <w:r w:rsidR="001B4F00">
        <w:rPr>
          <w:rStyle w:val="Refdenotaalpie"/>
          <w:rFonts w:ascii="Arial Narrow" w:hAnsi="Arial Narrow"/>
          <w:sz w:val="24"/>
        </w:rPr>
        <w:footnoteReference w:id="7"/>
      </w:r>
    </w:p>
    <w:p w:rsidR="0081048F" w:rsidRDefault="0081048F" w:rsidP="00743EA5">
      <w:pPr>
        <w:spacing w:line="360" w:lineRule="auto"/>
        <w:jc w:val="both"/>
        <w:rPr>
          <w:rFonts w:ascii="Arial Narrow" w:hAnsi="Arial Narrow"/>
          <w:sz w:val="24"/>
        </w:rPr>
      </w:pPr>
      <w:r>
        <w:rPr>
          <w:rFonts w:ascii="Arial Narrow" w:hAnsi="Arial Narrow"/>
          <w:sz w:val="24"/>
        </w:rPr>
        <w:t>A pesar de las posiciones que con anteriori</w:t>
      </w:r>
      <w:r w:rsidR="006B30CB">
        <w:rPr>
          <w:rFonts w:ascii="Arial Narrow" w:hAnsi="Arial Narrow"/>
          <w:sz w:val="24"/>
        </w:rPr>
        <w:t>dad se han puesto de manifiesto</w:t>
      </w:r>
      <w:r>
        <w:rPr>
          <w:rFonts w:ascii="Arial Narrow" w:hAnsi="Arial Narrow"/>
          <w:sz w:val="24"/>
        </w:rPr>
        <w:t xml:space="preserve"> en este somero análisis</w:t>
      </w:r>
      <w:r w:rsidR="006B30CB">
        <w:rPr>
          <w:rFonts w:ascii="Arial Narrow" w:hAnsi="Arial Narrow"/>
          <w:sz w:val="24"/>
        </w:rPr>
        <w:t>,</w:t>
      </w:r>
      <w:r>
        <w:rPr>
          <w:rFonts w:ascii="Arial Narrow" w:hAnsi="Arial Narrow"/>
          <w:sz w:val="24"/>
        </w:rPr>
        <w:t xml:space="preserve"> no se logró penetrar en el ideal de la civilizaciones de aquel entonces –Siglos XIII, XV- (de ahora en adelante S.) por el contrario, se optó por la exclusión y la negativa de todo reconocimiento y respeto a los derechos que se pretendían sacar a flote. Retomando el aporte de Francisco de Vitoria, en cuanto a ser uno de los primeros en hablar del Derecho Internacional, no fue hasta inicios del S. XX que caló en mayor medida esta concepción en relación a</w:t>
      </w:r>
      <w:r w:rsidR="006B30CB">
        <w:rPr>
          <w:rFonts w:ascii="Arial Narrow" w:hAnsi="Arial Narrow"/>
          <w:sz w:val="24"/>
        </w:rPr>
        <w:t>l respeto de</w:t>
      </w:r>
      <w:r>
        <w:rPr>
          <w:rFonts w:ascii="Arial Narrow" w:hAnsi="Arial Narrow"/>
          <w:sz w:val="24"/>
        </w:rPr>
        <w:t xml:space="preserve"> los derechos de los grupos minoritarios</w:t>
      </w:r>
      <w:r w:rsidR="006B30CB">
        <w:rPr>
          <w:rFonts w:ascii="Arial Narrow" w:hAnsi="Arial Narrow"/>
          <w:sz w:val="24"/>
        </w:rPr>
        <w:t>, porque al principio no fueron reconocidos por el hecho de que estos grupos no constituían Estados independientes, y el derecho internacional regulaba las relaciones entre Estados.</w:t>
      </w:r>
    </w:p>
    <w:p w:rsidR="001B4F00" w:rsidRPr="006B30CB" w:rsidRDefault="001B4F00" w:rsidP="00743EA5">
      <w:pPr>
        <w:spacing w:line="360" w:lineRule="auto"/>
        <w:jc w:val="center"/>
        <w:rPr>
          <w:rFonts w:ascii="Arial Narrow" w:hAnsi="Arial Narrow"/>
          <w:sz w:val="20"/>
        </w:rPr>
      </w:pPr>
    </w:p>
    <w:p w:rsidR="006B30CB" w:rsidRDefault="006B30CB" w:rsidP="00743EA5">
      <w:pPr>
        <w:pStyle w:val="Prrafodelista"/>
        <w:numPr>
          <w:ilvl w:val="1"/>
          <w:numId w:val="1"/>
        </w:numPr>
        <w:spacing w:line="360" w:lineRule="auto"/>
        <w:jc w:val="center"/>
        <w:rPr>
          <w:rFonts w:ascii="Arial Narrow" w:hAnsi="Arial Narrow"/>
          <w:b/>
          <w:sz w:val="24"/>
        </w:rPr>
      </w:pPr>
      <w:r w:rsidRPr="006B30CB">
        <w:rPr>
          <w:rFonts w:ascii="Arial Narrow" w:hAnsi="Arial Narrow"/>
          <w:b/>
          <w:sz w:val="24"/>
        </w:rPr>
        <w:t>Contexto contemporáneo</w:t>
      </w:r>
    </w:p>
    <w:p w:rsidR="00D463F3" w:rsidRPr="00D463F3" w:rsidRDefault="00D463F3" w:rsidP="00743EA5">
      <w:pPr>
        <w:spacing w:line="360" w:lineRule="auto"/>
        <w:rPr>
          <w:rFonts w:ascii="Arial Narrow" w:hAnsi="Arial Narrow"/>
          <w:b/>
          <w:sz w:val="12"/>
        </w:rPr>
      </w:pPr>
    </w:p>
    <w:p w:rsidR="00D463F3" w:rsidRDefault="006B30CB" w:rsidP="00743EA5">
      <w:pPr>
        <w:spacing w:line="360" w:lineRule="auto"/>
        <w:jc w:val="both"/>
        <w:rPr>
          <w:rFonts w:ascii="Arial Narrow" w:hAnsi="Arial Narrow"/>
          <w:sz w:val="24"/>
        </w:rPr>
      </w:pPr>
      <w:r>
        <w:rPr>
          <w:rFonts w:ascii="Arial Narrow" w:hAnsi="Arial Narrow"/>
          <w:sz w:val="24"/>
        </w:rPr>
        <w:t>En seguimiento al bagaje histórico que se está realizando, y en virtud de que no debe extenderse en detalles no tan relevantes, es menester puntualizar un poco sobre los avances que ha tenido el derecho internacional enmarcado en la contemporaneidad de la realidad jurídica, si es que el preciado lector permite que se le denomine así. No puede dejarse de lado, que al hablar de poblaciones indígenas es evidente que se hace alusión a términos o vocablos como: cultura, modo de vida, construcción de “pequeñas” civilizaciones, entre otros</w:t>
      </w:r>
      <w:r w:rsidR="00A81D0A">
        <w:rPr>
          <w:rFonts w:ascii="Arial Narrow" w:hAnsi="Arial Narrow"/>
          <w:sz w:val="24"/>
        </w:rPr>
        <w:t>; esto, a juicio propio.</w:t>
      </w:r>
      <w:r w:rsidR="00D463F3">
        <w:rPr>
          <w:rFonts w:ascii="Arial Narrow" w:hAnsi="Arial Narrow"/>
          <w:sz w:val="24"/>
        </w:rPr>
        <w:t xml:space="preserve"> </w:t>
      </w:r>
    </w:p>
    <w:p w:rsidR="00D463F3" w:rsidRPr="00D463F3" w:rsidRDefault="00D463F3" w:rsidP="00743EA5">
      <w:pPr>
        <w:spacing w:line="360" w:lineRule="auto"/>
        <w:jc w:val="both"/>
        <w:rPr>
          <w:rFonts w:ascii="Arial Narrow" w:hAnsi="Arial Narrow"/>
          <w:sz w:val="12"/>
        </w:rPr>
      </w:pPr>
    </w:p>
    <w:p w:rsidR="00A81D0A" w:rsidRDefault="00A81D0A" w:rsidP="00743EA5">
      <w:pPr>
        <w:spacing w:line="360" w:lineRule="auto"/>
        <w:jc w:val="both"/>
        <w:rPr>
          <w:rFonts w:ascii="Arial Narrow" w:hAnsi="Arial Narrow"/>
          <w:sz w:val="24"/>
        </w:rPr>
      </w:pPr>
      <w:r>
        <w:rPr>
          <w:rFonts w:ascii="Arial Narrow" w:hAnsi="Arial Narrow"/>
          <w:sz w:val="24"/>
        </w:rPr>
        <w:lastRenderedPageBreak/>
        <w:t>Pero no basta con romper paradigmas, ni convencer; sino por el contrario “vencer”, por ello cítese la definición de cultura que ha brindado las Organización de Naciones Unidas</w:t>
      </w:r>
      <w:r w:rsidR="00EA6A44">
        <w:rPr>
          <w:rFonts w:ascii="Arial Narrow" w:hAnsi="Arial Narrow"/>
          <w:sz w:val="24"/>
        </w:rPr>
        <w:t xml:space="preserve"> (de ahora en adelante ONU)</w:t>
      </w:r>
      <w:r>
        <w:rPr>
          <w:rFonts w:ascii="Arial Narrow" w:hAnsi="Arial Narrow"/>
          <w:sz w:val="24"/>
        </w:rPr>
        <w:t>, para la Educación, la Ciencia y la Cultura</w:t>
      </w:r>
      <w:r w:rsidR="00234143">
        <w:rPr>
          <w:rFonts w:ascii="Arial Narrow" w:hAnsi="Arial Narrow"/>
          <w:sz w:val="24"/>
        </w:rPr>
        <w:t>; l</w:t>
      </w:r>
      <w:r w:rsidR="00D463F3">
        <w:rPr>
          <w:rFonts w:ascii="Arial Narrow" w:hAnsi="Arial Narrow"/>
          <w:sz w:val="24"/>
        </w:rPr>
        <w:t xml:space="preserve">a ha definido como: </w:t>
      </w:r>
      <w:r>
        <w:rPr>
          <w:rFonts w:ascii="Arial Narrow" w:hAnsi="Arial Narrow"/>
          <w:i/>
          <w:sz w:val="20"/>
        </w:rPr>
        <w:t>“Conjunto de rasgos distintivos, espirituales y materiales, intelectuales y afectivos que caracterizan a una sociedad o a un grupo social y que abarca, además de las artes y las letras, los modos de vida, las maneras de vivir juntos, los sistemas de valores, las tradiciones y las creencias”.</w:t>
      </w:r>
      <w:r>
        <w:rPr>
          <w:rStyle w:val="Refdenotaalpie"/>
          <w:rFonts w:ascii="Arial Narrow" w:hAnsi="Arial Narrow"/>
          <w:i/>
          <w:sz w:val="20"/>
        </w:rPr>
        <w:footnoteReference w:id="8"/>
      </w:r>
      <w:r w:rsidR="00D463F3">
        <w:rPr>
          <w:rFonts w:ascii="Arial Narrow" w:hAnsi="Arial Narrow"/>
          <w:i/>
          <w:sz w:val="20"/>
        </w:rPr>
        <w:t xml:space="preserve"> </w:t>
      </w:r>
      <w:r w:rsidR="00D463F3" w:rsidRPr="00D463F3">
        <w:rPr>
          <w:rFonts w:ascii="Arial Narrow" w:hAnsi="Arial Narrow"/>
          <w:sz w:val="24"/>
        </w:rPr>
        <w:t xml:space="preserve">Tomando como </w:t>
      </w:r>
      <w:r w:rsidR="00D463F3">
        <w:rPr>
          <w:rFonts w:ascii="Arial Narrow" w:hAnsi="Arial Narrow"/>
          <w:sz w:val="24"/>
        </w:rPr>
        <w:t>base esta definición que si bien, inmiscuye parámetros en materia (en cierta medida) de costumbre, refleja que se vuelven necesarios estos elementos para que, en determinado caso se reconozca, positive, respete, garantice y aplique el posible régimen especial (a tenor de la condición en que se encuentran) de protección en relación  los derechos de los que tanto se ha venido haciendo mención.</w:t>
      </w:r>
    </w:p>
    <w:p w:rsidR="00234143" w:rsidRDefault="00234143" w:rsidP="00743EA5">
      <w:pPr>
        <w:spacing w:line="360" w:lineRule="auto"/>
        <w:jc w:val="both"/>
        <w:rPr>
          <w:rFonts w:ascii="Arial Narrow" w:hAnsi="Arial Narrow"/>
          <w:sz w:val="24"/>
        </w:rPr>
      </w:pPr>
      <w:r>
        <w:rPr>
          <w:rFonts w:ascii="Arial Narrow" w:hAnsi="Arial Narrow"/>
          <w:sz w:val="24"/>
        </w:rPr>
        <w:t xml:space="preserve">Al hacer alusión al vocablo cultura, se abre la pauta necesaria para iniciar una especie de ruteo jurídico, es decir, elaborar el bosquejo sobre el “Corpus Iuris”, del que se ha venido someramente hablando. En virtud de ello, se quiere transmitir la siguiente idea: Los modos de vida, la forma de convivir en estas “micro-sociedades” (para el hombre), las creencias y demás elementos que ya se han puntualizado escuetamente, obliga a que se genere una determinada transición de derechos que </w:t>
      </w:r>
      <w:r w:rsidR="00056626">
        <w:rPr>
          <w:rFonts w:ascii="Arial Narrow" w:hAnsi="Arial Narrow"/>
          <w:sz w:val="24"/>
        </w:rPr>
        <w:t>en principio se encontraban plasmados solamente en la “ley natural”, como dijera Fray Bartolomé de las Casas y el jurista alemán Robert Alexy; con ello quiere idealizarse que desde el momento en que se creó el primer documento incursor del reconocimiento y respeto de los derechos de los indígenas,</w:t>
      </w:r>
      <w:r w:rsidR="005835C0">
        <w:rPr>
          <w:rFonts w:ascii="Arial Narrow" w:hAnsi="Arial Narrow"/>
          <w:sz w:val="24"/>
        </w:rPr>
        <w:t xml:space="preserve"> constituido por las Nuevas Leyes de Indias en el año de 1542,</w:t>
      </w:r>
      <w:r w:rsidR="00056626">
        <w:rPr>
          <w:rFonts w:ascii="Arial Narrow" w:hAnsi="Arial Narrow"/>
          <w:sz w:val="24"/>
        </w:rPr>
        <w:t xml:space="preserve"> comenzó a materializarse la corriente </w:t>
      </w:r>
      <w:r w:rsidR="005835C0">
        <w:rPr>
          <w:rFonts w:ascii="Arial Narrow" w:hAnsi="Arial Narrow"/>
          <w:sz w:val="24"/>
        </w:rPr>
        <w:t>positivista del Derecho en el ámbito que se está analizando.</w:t>
      </w:r>
    </w:p>
    <w:p w:rsidR="00651033" w:rsidRDefault="005835C0" w:rsidP="00743EA5">
      <w:pPr>
        <w:spacing w:line="360" w:lineRule="auto"/>
        <w:jc w:val="both"/>
        <w:rPr>
          <w:rFonts w:ascii="Arial Narrow" w:hAnsi="Arial Narrow"/>
          <w:sz w:val="24"/>
        </w:rPr>
      </w:pPr>
      <w:r>
        <w:rPr>
          <w:rFonts w:ascii="Arial Narrow" w:hAnsi="Arial Narrow"/>
          <w:sz w:val="24"/>
        </w:rPr>
        <w:t xml:space="preserve">Puede entonces, aunado al párrafo anterior concretar la apertura de un tópico, que si bien, interesa aquí destacarse, de igual manera es menester señalar; y no se trata de otra cosa, más que de los instrumentos jurídicos naciones (haciendo referencia al ordenamiento jurídico salvadoreño) e internacionales; no sin omitir por ende, el requisito </w:t>
      </w:r>
      <w:r>
        <w:rPr>
          <w:rFonts w:ascii="Arial Narrow" w:hAnsi="Arial Narrow"/>
          <w:i/>
          <w:sz w:val="24"/>
        </w:rPr>
        <w:t xml:space="preserve">si </w:t>
      </w:r>
      <w:proofErr w:type="spellStart"/>
      <w:r>
        <w:rPr>
          <w:rFonts w:ascii="Arial Narrow" w:hAnsi="Arial Narrow"/>
          <w:i/>
          <w:sz w:val="24"/>
        </w:rPr>
        <w:t>ne</w:t>
      </w:r>
      <w:proofErr w:type="spellEnd"/>
      <w:r>
        <w:rPr>
          <w:rFonts w:ascii="Arial Narrow" w:hAnsi="Arial Narrow"/>
          <w:i/>
          <w:sz w:val="24"/>
        </w:rPr>
        <w:t xml:space="preserve"> qua non </w:t>
      </w:r>
      <w:r>
        <w:rPr>
          <w:rFonts w:ascii="Arial Narrow" w:hAnsi="Arial Narrow"/>
          <w:sz w:val="24"/>
        </w:rPr>
        <w:t xml:space="preserve">para enmarcarlos en este breve apartado, requisito que está configurado por la ratificación que previamente se ha llevado a cabo en nuestro ordenamiento. </w:t>
      </w:r>
    </w:p>
    <w:p w:rsidR="005835C0" w:rsidRDefault="005835C0" w:rsidP="00743EA5">
      <w:pPr>
        <w:spacing w:line="360" w:lineRule="auto"/>
        <w:jc w:val="both"/>
        <w:rPr>
          <w:rFonts w:ascii="Arial Narrow" w:hAnsi="Arial Narrow"/>
          <w:sz w:val="24"/>
        </w:rPr>
      </w:pPr>
      <w:r>
        <w:rPr>
          <w:rFonts w:ascii="Arial Narrow" w:hAnsi="Arial Narrow"/>
          <w:sz w:val="24"/>
        </w:rPr>
        <w:lastRenderedPageBreak/>
        <w:t>Véase a continuación, la gama de instrumentos jurídicos existentes en cuanto a derechos fundamentales y humanos poseen las minorías de las cuales se ha venido haciendo mención.</w:t>
      </w:r>
    </w:p>
    <w:p w:rsidR="00651033" w:rsidRDefault="00651033" w:rsidP="00743EA5">
      <w:pPr>
        <w:pStyle w:val="Prrafodelista"/>
        <w:numPr>
          <w:ilvl w:val="0"/>
          <w:numId w:val="1"/>
        </w:numPr>
        <w:spacing w:line="360" w:lineRule="auto"/>
        <w:jc w:val="center"/>
        <w:rPr>
          <w:rFonts w:ascii="Arial Narrow" w:hAnsi="Arial Narrow"/>
          <w:b/>
          <w:sz w:val="24"/>
        </w:rPr>
      </w:pPr>
      <w:r>
        <w:rPr>
          <w:rFonts w:ascii="Arial Narrow" w:hAnsi="Arial Narrow"/>
          <w:b/>
          <w:sz w:val="24"/>
        </w:rPr>
        <w:t>CORPUS IURIS, INSTRUMENTOS JURÍDICOS SOBRE LOS DERECHOS DE LOS INDIGENAS Y LAS MINORÍAS CULTURALES</w:t>
      </w:r>
    </w:p>
    <w:p w:rsidR="00651033" w:rsidRDefault="005320B4" w:rsidP="00743EA5">
      <w:pPr>
        <w:pStyle w:val="Prrafodelista"/>
        <w:numPr>
          <w:ilvl w:val="1"/>
          <w:numId w:val="1"/>
        </w:numPr>
        <w:spacing w:line="360" w:lineRule="auto"/>
        <w:jc w:val="center"/>
        <w:rPr>
          <w:rFonts w:ascii="Arial Narrow" w:hAnsi="Arial Narrow"/>
          <w:b/>
          <w:sz w:val="24"/>
        </w:rPr>
      </w:pPr>
      <w:r>
        <w:rPr>
          <w:rFonts w:ascii="Arial Narrow" w:hAnsi="Arial Narrow"/>
          <w:b/>
          <w:sz w:val="24"/>
        </w:rPr>
        <w:t>Instrume</w:t>
      </w:r>
      <w:r w:rsidR="000A3FBC">
        <w:rPr>
          <w:rFonts w:ascii="Arial Narrow" w:hAnsi="Arial Narrow"/>
          <w:b/>
          <w:sz w:val="24"/>
        </w:rPr>
        <w:t>ntos de aplicación nacional</w:t>
      </w:r>
    </w:p>
    <w:p w:rsidR="00F85C87" w:rsidRPr="00651033" w:rsidRDefault="00F85C87" w:rsidP="00743EA5">
      <w:pPr>
        <w:spacing w:line="360" w:lineRule="auto"/>
        <w:jc w:val="both"/>
        <w:rPr>
          <w:rFonts w:ascii="Arial Narrow" w:hAnsi="Arial Narrow"/>
          <w:sz w:val="24"/>
        </w:rPr>
      </w:pPr>
      <w:r>
        <w:rPr>
          <w:rFonts w:ascii="Arial Narrow" w:hAnsi="Arial Narrow"/>
          <w:sz w:val="24"/>
        </w:rPr>
        <w:t>Previo a realizar el señalamiento de los instrumentos de los que se ha hecho referencia, resulta obligatorio poner de manifiesto en el marco nacional, –que es lo que alude y corresponde en la elaboración de este análisis- la situación de los indígenas en El Salvador</w:t>
      </w:r>
      <w:r w:rsidR="00DD3CD7">
        <w:rPr>
          <w:rFonts w:ascii="Arial Narrow" w:hAnsi="Arial Narrow"/>
          <w:sz w:val="24"/>
        </w:rPr>
        <w:t>, de manera sumamente breve</w:t>
      </w:r>
      <w:r>
        <w:rPr>
          <w:rFonts w:ascii="Arial Narrow" w:hAnsi="Arial Narrow"/>
          <w:sz w:val="24"/>
        </w:rPr>
        <w:t>; por iguales razones a las del abordaje que de manera general se ha configurado. A tenor de lo anterior, cabe destacar que en el presente país, la existencia de los pueblos indígenas es reducida, pero no extinguida; con ello quiere decirse que, se cuenta con la presencia de los náhuatl-pipil, principalmente en zonas rurales, pero de igual manera en las urbanas. El porcentaje que según estudios sobre proyectos y turismo han realizado, se encuentra entre el diez y doce por ciento, que traducido llegaría a los setecientos mil habitantes que conforman tales poblaciones.</w:t>
      </w:r>
      <w:r>
        <w:rPr>
          <w:rStyle w:val="Refdenotaalpie"/>
          <w:rFonts w:ascii="Arial Narrow" w:hAnsi="Arial Narrow"/>
          <w:sz w:val="24"/>
        </w:rPr>
        <w:footnoteReference w:id="9"/>
      </w:r>
    </w:p>
    <w:p w:rsidR="000A3FBC" w:rsidRDefault="00DD3CD7" w:rsidP="00743EA5">
      <w:pPr>
        <w:spacing w:line="360" w:lineRule="auto"/>
        <w:jc w:val="both"/>
        <w:rPr>
          <w:rFonts w:ascii="Arial Narrow" w:hAnsi="Arial Narrow"/>
          <w:sz w:val="24"/>
        </w:rPr>
      </w:pPr>
      <w:r>
        <w:rPr>
          <w:rFonts w:ascii="Arial Narrow" w:hAnsi="Arial Narrow"/>
          <w:sz w:val="24"/>
        </w:rPr>
        <w:t xml:space="preserve">Habiendo agotado el sumarísimo punto anterior, se procede a plasmar en el desarrollo de este recinto los cuerpos normativos por ende, ya ratificados y aplicados que contienen el catálogo de derechos en razón de los indígenas </w:t>
      </w:r>
      <w:r w:rsidR="00D73E56">
        <w:rPr>
          <w:rFonts w:ascii="Arial Narrow" w:hAnsi="Arial Narrow"/>
          <w:sz w:val="24"/>
        </w:rPr>
        <w:t>y minorías culturales</w:t>
      </w:r>
      <w:r w:rsidR="000A3FBC">
        <w:rPr>
          <w:rFonts w:ascii="Arial Narrow" w:hAnsi="Arial Narrow"/>
          <w:sz w:val="24"/>
        </w:rPr>
        <w:t xml:space="preserve"> en el ordenamiento jurídico salvadoreño</w:t>
      </w:r>
      <w:r w:rsidR="00D73E56">
        <w:rPr>
          <w:rFonts w:ascii="Arial Narrow" w:hAnsi="Arial Narrow"/>
          <w:sz w:val="24"/>
        </w:rPr>
        <w:t>:</w:t>
      </w:r>
    </w:p>
    <w:p w:rsidR="00D73E56" w:rsidRDefault="00E01DB5" w:rsidP="00743EA5">
      <w:pPr>
        <w:spacing w:line="360" w:lineRule="auto"/>
        <w:jc w:val="both"/>
        <w:rPr>
          <w:rFonts w:ascii="Arial Narrow" w:hAnsi="Arial Narrow" w:cs="Helvetica"/>
          <w:sz w:val="24"/>
          <w:szCs w:val="21"/>
          <w:shd w:val="clear" w:color="auto" w:fill="FFFFFF"/>
        </w:rPr>
      </w:pPr>
      <w:r w:rsidRPr="00E01DB5">
        <w:rPr>
          <w:rStyle w:val="Textoennegrita"/>
          <w:rFonts w:ascii="Arial Narrow" w:hAnsi="Arial Narrow" w:cs="Helvetica"/>
          <w:b w:val="0"/>
          <w:sz w:val="24"/>
          <w:szCs w:val="21"/>
          <w:shd w:val="clear" w:color="auto" w:fill="FFFFFF"/>
        </w:rPr>
        <w:t>En el año de</w:t>
      </w:r>
      <w:r>
        <w:rPr>
          <w:rStyle w:val="Textoennegrita"/>
          <w:rFonts w:ascii="Arial Narrow" w:hAnsi="Arial Narrow" w:cs="Helvetica"/>
          <w:b w:val="0"/>
          <w:sz w:val="24"/>
          <w:szCs w:val="21"/>
          <w:shd w:val="clear" w:color="auto" w:fill="FFFFFF"/>
        </w:rPr>
        <w:t xml:space="preserve"> </w:t>
      </w:r>
      <w:r w:rsidR="00D73E56" w:rsidRPr="00E01DB5">
        <w:rPr>
          <w:rStyle w:val="Textoennegrita"/>
          <w:rFonts w:ascii="Arial Narrow" w:hAnsi="Arial Narrow" w:cs="Helvetica"/>
          <w:b w:val="0"/>
          <w:sz w:val="24"/>
          <w:szCs w:val="21"/>
          <w:shd w:val="clear" w:color="auto" w:fill="FFFFFF"/>
        </w:rPr>
        <w:t>1958</w:t>
      </w:r>
      <w:r>
        <w:rPr>
          <w:rFonts w:ascii="Arial Narrow" w:hAnsi="Arial Narrow" w:cs="Helvetica"/>
          <w:sz w:val="24"/>
          <w:szCs w:val="21"/>
        </w:rPr>
        <w:t xml:space="preserve">: </w:t>
      </w:r>
      <w:r w:rsidR="00D73E56" w:rsidRPr="005559C8">
        <w:rPr>
          <w:rFonts w:ascii="Arial Narrow" w:hAnsi="Arial Narrow" w:cs="Helvetica"/>
          <w:sz w:val="24"/>
          <w:szCs w:val="21"/>
          <w:shd w:val="clear" w:color="auto" w:fill="FFFFFF"/>
        </w:rPr>
        <w:t>Decreto Ley 2709 de Septiembre 18 de 1958. Aprueba el Convenio 107 de la OIT; Decreto Ley 2710 del 18 Septiembre de 1958. Aprueba Convenio 104 de la OIT</w:t>
      </w:r>
      <w:r w:rsidR="00D73E56">
        <w:rPr>
          <w:rFonts w:ascii="Arial Narrow" w:hAnsi="Arial Narrow" w:cs="Helvetica"/>
          <w:sz w:val="24"/>
          <w:szCs w:val="21"/>
          <w:shd w:val="clear" w:color="auto" w:fill="FFFFFF"/>
        </w:rPr>
        <w:t>;</w:t>
      </w:r>
    </w:p>
    <w:p w:rsidR="00E01DB5" w:rsidRDefault="00E01DB5" w:rsidP="00743EA5">
      <w:pPr>
        <w:spacing w:line="360" w:lineRule="auto"/>
        <w:jc w:val="both"/>
        <w:rPr>
          <w:rFonts w:ascii="Arial Narrow" w:hAnsi="Arial Narrow" w:cs="Helvetica"/>
          <w:sz w:val="24"/>
          <w:szCs w:val="21"/>
          <w:shd w:val="clear" w:color="auto" w:fill="FFFFFF"/>
        </w:rPr>
      </w:pPr>
      <w:r w:rsidRPr="00E01DB5">
        <w:rPr>
          <w:rStyle w:val="Textoennegrita"/>
          <w:rFonts w:ascii="Arial Narrow" w:hAnsi="Arial Narrow" w:cs="Helvetica"/>
          <w:b w:val="0"/>
          <w:sz w:val="24"/>
          <w:szCs w:val="21"/>
          <w:shd w:val="clear" w:color="auto" w:fill="FFFFFF"/>
        </w:rPr>
        <w:t>En el año de</w:t>
      </w:r>
      <w:r>
        <w:rPr>
          <w:rStyle w:val="Textoennegrita"/>
          <w:rFonts w:ascii="Arial Narrow" w:hAnsi="Arial Narrow" w:cs="Helvetica"/>
          <w:b w:val="0"/>
          <w:sz w:val="24"/>
          <w:szCs w:val="21"/>
          <w:shd w:val="clear" w:color="auto" w:fill="FFFFFF"/>
        </w:rPr>
        <w:t xml:space="preserve"> </w:t>
      </w:r>
      <w:r w:rsidR="00D73E56" w:rsidRPr="005320B4">
        <w:rPr>
          <w:rStyle w:val="Textoennegrita"/>
          <w:rFonts w:ascii="Arial Narrow" w:hAnsi="Arial Narrow" w:cs="Helvetica"/>
          <w:b w:val="0"/>
          <w:sz w:val="24"/>
          <w:szCs w:val="21"/>
          <w:shd w:val="clear" w:color="auto" w:fill="FFFFFF"/>
        </w:rPr>
        <w:t>1978</w:t>
      </w:r>
      <w:r>
        <w:rPr>
          <w:rFonts w:ascii="Arial Narrow" w:hAnsi="Arial Narrow" w:cs="Helvetica"/>
          <w:sz w:val="24"/>
          <w:szCs w:val="21"/>
        </w:rPr>
        <w:t xml:space="preserve">: </w:t>
      </w:r>
      <w:r w:rsidR="00D73E56" w:rsidRPr="005559C8">
        <w:rPr>
          <w:rFonts w:ascii="Arial Narrow" w:hAnsi="Arial Narrow" w:cs="Helvetica"/>
          <w:sz w:val="24"/>
          <w:szCs w:val="21"/>
          <w:shd w:val="clear" w:color="auto" w:fill="FFFFFF"/>
        </w:rPr>
        <w:t>Decreto Ley 5 de Junio 15 de 1978. Aprueba la Convención Americana sobre Derechos Humanos</w:t>
      </w:r>
      <w:r w:rsidR="00D73E56">
        <w:rPr>
          <w:rFonts w:ascii="Arial Narrow" w:hAnsi="Arial Narrow" w:cs="Helvetica"/>
          <w:sz w:val="24"/>
          <w:szCs w:val="21"/>
          <w:shd w:val="clear" w:color="auto" w:fill="FFFFFF"/>
        </w:rPr>
        <w:t>;</w:t>
      </w:r>
    </w:p>
    <w:p w:rsidR="00E01DB5" w:rsidRPr="00E01DB5" w:rsidRDefault="00E01DB5" w:rsidP="00743EA5">
      <w:pPr>
        <w:spacing w:line="360" w:lineRule="auto"/>
        <w:jc w:val="both"/>
        <w:rPr>
          <w:rFonts w:ascii="Arial Narrow" w:hAnsi="Arial Narrow" w:cs="Helvetica"/>
          <w:b/>
          <w:bCs/>
          <w:sz w:val="24"/>
          <w:szCs w:val="21"/>
          <w:shd w:val="clear" w:color="auto" w:fill="FFFFFF"/>
        </w:rPr>
      </w:pPr>
      <w:r w:rsidRPr="00E01DB5">
        <w:rPr>
          <w:rStyle w:val="Textoennegrita"/>
          <w:rFonts w:ascii="Arial Narrow" w:hAnsi="Arial Narrow" w:cs="Helvetica"/>
          <w:b w:val="0"/>
          <w:sz w:val="24"/>
          <w:szCs w:val="21"/>
          <w:shd w:val="clear" w:color="auto" w:fill="FFFFFF"/>
        </w:rPr>
        <w:t>En el año de</w:t>
      </w:r>
      <w:r>
        <w:rPr>
          <w:rStyle w:val="Textoennegrita"/>
          <w:rFonts w:ascii="Arial Narrow" w:hAnsi="Arial Narrow" w:cs="Helvetica"/>
          <w:b w:val="0"/>
          <w:sz w:val="24"/>
          <w:szCs w:val="21"/>
          <w:shd w:val="clear" w:color="auto" w:fill="FFFFFF"/>
        </w:rPr>
        <w:t xml:space="preserve"> </w:t>
      </w:r>
      <w:r w:rsidR="00D73E56" w:rsidRPr="005320B4">
        <w:rPr>
          <w:rStyle w:val="Textoennegrita"/>
          <w:rFonts w:ascii="Arial Narrow" w:hAnsi="Arial Narrow" w:cs="Helvetica"/>
          <w:b w:val="0"/>
          <w:sz w:val="24"/>
          <w:szCs w:val="21"/>
          <w:shd w:val="clear" w:color="auto" w:fill="FFFFFF"/>
        </w:rPr>
        <w:t>1979</w:t>
      </w:r>
      <w:r>
        <w:rPr>
          <w:rFonts w:ascii="Arial Narrow" w:hAnsi="Arial Narrow" w:cs="Helvetica"/>
          <w:sz w:val="24"/>
          <w:szCs w:val="21"/>
          <w:shd w:val="clear" w:color="auto" w:fill="FFFFFF"/>
        </w:rPr>
        <w:t xml:space="preserve">: </w:t>
      </w:r>
      <w:r w:rsidR="00D73E56" w:rsidRPr="005559C8">
        <w:rPr>
          <w:rFonts w:ascii="Arial Narrow" w:hAnsi="Arial Narrow" w:cs="Helvetica"/>
          <w:sz w:val="24"/>
          <w:szCs w:val="21"/>
          <w:shd w:val="clear" w:color="auto" w:fill="FFFFFF"/>
        </w:rPr>
        <w:t>Decreto Ley 27 de Noviembre 23 de 1979. Aprueba el Pacto Internacional de Derechos Económicos, Sociales y Culturales y Pacto Internacional de los Derechos Civiles y Políticos; Decreto Ley 27 de Noviembre 23 de 1979. Aprueba la Convención Internacional sobre la eliminación de todas las formas de Discriminación Racial</w:t>
      </w:r>
      <w:r>
        <w:rPr>
          <w:rFonts w:ascii="Arial Narrow" w:hAnsi="Arial Narrow" w:cs="Helvetica"/>
          <w:sz w:val="24"/>
          <w:szCs w:val="21"/>
          <w:shd w:val="clear" w:color="auto" w:fill="FFFFFF"/>
        </w:rPr>
        <w:t>;</w:t>
      </w:r>
    </w:p>
    <w:p w:rsidR="00D73E56" w:rsidRDefault="00E01DB5" w:rsidP="00743EA5">
      <w:pPr>
        <w:spacing w:line="360" w:lineRule="auto"/>
        <w:jc w:val="both"/>
        <w:rPr>
          <w:rFonts w:ascii="Arial Narrow" w:hAnsi="Arial Narrow" w:cs="Helvetica"/>
          <w:sz w:val="24"/>
          <w:szCs w:val="21"/>
          <w:shd w:val="clear" w:color="auto" w:fill="FFFFFF"/>
        </w:rPr>
      </w:pPr>
      <w:r w:rsidRPr="00E01DB5">
        <w:rPr>
          <w:rStyle w:val="Textoennegrita"/>
          <w:rFonts w:ascii="Arial Narrow" w:hAnsi="Arial Narrow" w:cs="Helvetica"/>
          <w:b w:val="0"/>
          <w:sz w:val="24"/>
          <w:szCs w:val="21"/>
          <w:shd w:val="clear" w:color="auto" w:fill="FFFFFF"/>
        </w:rPr>
        <w:t>En el año de</w:t>
      </w:r>
      <w:r>
        <w:rPr>
          <w:rStyle w:val="Textoennegrita"/>
          <w:rFonts w:ascii="Arial Narrow" w:hAnsi="Arial Narrow" w:cs="Helvetica"/>
          <w:b w:val="0"/>
          <w:sz w:val="24"/>
          <w:szCs w:val="21"/>
          <w:shd w:val="clear" w:color="auto" w:fill="FFFFFF"/>
        </w:rPr>
        <w:t xml:space="preserve"> </w:t>
      </w:r>
      <w:r w:rsidR="00D73E56" w:rsidRPr="005320B4">
        <w:rPr>
          <w:rStyle w:val="Textoennegrita"/>
          <w:rFonts w:ascii="Arial Narrow" w:hAnsi="Arial Narrow" w:cs="Helvetica"/>
          <w:b w:val="0"/>
          <w:sz w:val="24"/>
          <w:szCs w:val="21"/>
          <w:shd w:val="clear" w:color="auto" w:fill="FFFFFF"/>
        </w:rPr>
        <w:t>1983</w:t>
      </w:r>
      <w:r>
        <w:rPr>
          <w:rFonts w:ascii="Arial Narrow" w:hAnsi="Arial Narrow" w:cs="Helvetica"/>
          <w:sz w:val="24"/>
          <w:szCs w:val="21"/>
        </w:rPr>
        <w:t xml:space="preserve"> </w:t>
      </w:r>
      <w:r w:rsidR="00D73E56" w:rsidRPr="005559C8">
        <w:rPr>
          <w:rFonts w:ascii="Arial Narrow" w:hAnsi="Arial Narrow" w:cs="Helvetica"/>
          <w:sz w:val="24"/>
          <w:szCs w:val="21"/>
          <w:shd w:val="clear" w:color="auto" w:fill="FFFFFF"/>
        </w:rPr>
        <w:t>Constitución de la República 1983 (Art. 62 "lenguas autóctonas")</w:t>
      </w:r>
      <w:r w:rsidR="00D73E56">
        <w:rPr>
          <w:rFonts w:ascii="Arial Narrow" w:hAnsi="Arial Narrow" w:cs="Helvetica"/>
          <w:sz w:val="24"/>
          <w:szCs w:val="21"/>
          <w:shd w:val="clear" w:color="auto" w:fill="FFFFFF"/>
        </w:rPr>
        <w:t>;</w:t>
      </w:r>
    </w:p>
    <w:p w:rsidR="00E01DB5" w:rsidRDefault="00E01DB5" w:rsidP="00743EA5">
      <w:pPr>
        <w:spacing w:line="360" w:lineRule="auto"/>
        <w:jc w:val="both"/>
        <w:rPr>
          <w:rFonts w:ascii="Arial Narrow" w:hAnsi="Arial Narrow" w:cs="Helvetica"/>
          <w:sz w:val="24"/>
          <w:szCs w:val="21"/>
          <w:shd w:val="clear" w:color="auto" w:fill="FFFFFF"/>
        </w:rPr>
      </w:pPr>
      <w:r w:rsidRPr="00E01DB5">
        <w:rPr>
          <w:rStyle w:val="Textoennegrita"/>
          <w:rFonts w:ascii="Arial Narrow" w:hAnsi="Arial Narrow" w:cs="Helvetica"/>
          <w:b w:val="0"/>
          <w:sz w:val="24"/>
          <w:szCs w:val="21"/>
          <w:shd w:val="clear" w:color="auto" w:fill="FFFFFF"/>
        </w:rPr>
        <w:lastRenderedPageBreak/>
        <w:t>En el año de</w:t>
      </w:r>
      <w:r>
        <w:rPr>
          <w:rStyle w:val="Textoennegrita"/>
          <w:rFonts w:ascii="Arial Narrow" w:hAnsi="Arial Narrow" w:cs="Helvetica"/>
          <w:b w:val="0"/>
          <w:sz w:val="24"/>
          <w:szCs w:val="21"/>
          <w:shd w:val="clear" w:color="auto" w:fill="FFFFFF"/>
        </w:rPr>
        <w:t xml:space="preserve">  </w:t>
      </w:r>
      <w:r w:rsidR="00D73E56" w:rsidRPr="005320B4">
        <w:rPr>
          <w:rStyle w:val="Textoennegrita"/>
          <w:rFonts w:ascii="Arial Narrow" w:hAnsi="Arial Narrow" w:cs="Helvetica"/>
          <w:b w:val="0"/>
          <w:sz w:val="24"/>
          <w:szCs w:val="21"/>
          <w:shd w:val="clear" w:color="auto" w:fill="FFFFFF"/>
        </w:rPr>
        <w:t>1990</w:t>
      </w:r>
      <w:r>
        <w:rPr>
          <w:rFonts w:ascii="Arial Narrow" w:hAnsi="Arial Narrow" w:cs="Helvetica"/>
          <w:sz w:val="24"/>
          <w:szCs w:val="21"/>
        </w:rPr>
        <w:t xml:space="preserve">: </w:t>
      </w:r>
      <w:r w:rsidR="00D73E56" w:rsidRPr="005559C8">
        <w:rPr>
          <w:rFonts w:ascii="Arial Narrow" w:hAnsi="Arial Narrow" w:cs="Helvetica"/>
          <w:sz w:val="24"/>
          <w:szCs w:val="21"/>
          <w:shd w:val="clear" w:color="auto" w:fill="FFFFFF"/>
        </w:rPr>
        <w:t>Decreto Ley 487 de Abril 27 de 1990. Aprueba la Convención sobre los Derechos del Niño</w:t>
      </w:r>
      <w:r w:rsidR="00D73E56">
        <w:rPr>
          <w:rFonts w:ascii="Arial Narrow" w:hAnsi="Arial Narrow" w:cs="Helvetica"/>
          <w:sz w:val="24"/>
          <w:szCs w:val="21"/>
          <w:shd w:val="clear" w:color="auto" w:fill="FFFFFF"/>
        </w:rPr>
        <w:t>;</w:t>
      </w:r>
    </w:p>
    <w:p w:rsidR="00D73E56" w:rsidRDefault="00E01DB5" w:rsidP="00743EA5">
      <w:pPr>
        <w:spacing w:line="360" w:lineRule="auto"/>
        <w:jc w:val="both"/>
        <w:rPr>
          <w:rFonts w:ascii="Arial Narrow" w:hAnsi="Arial Narrow" w:cs="Helvetica"/>
          <w:sz w:val="24"/>
          <w:szCs w:val="21"/>
          <w:shd w:val="clear" w:color="auto" w:fill="FFFFFF"/>
        </w:rPr>
      </w:pPr>
      <w:r w:rsidRPr="00E01DB5">
        <w:rPr>
          <w:rStyle w:val="Textoennegrita"/>
          <w:rFonts w:ascii="Arial Narrow" w:hAnsi="Arial Narrow" w:cs="Helvetica"/>
          <w:b w:val="0"/>
          <w:sz w:val="24"/>
          <w:szCs w:val="21"/>
          <w:shd w:val="clear" w:color="auto" w:fill="FFFFFF"/>
        </w:rPr>
        <w:t>En el año de</w:t>
      </w:r>
      <w:r>
        <w:rPr>
          <w:rStyle w:val="Textoennegrita"/>
          <w:rFonts w:ascii="Arial Narrow" w:hAnsi="Arial Narrow" w:cs="Helvetica"/>
          <w:b w:val="0"/>
          <w:sz w:val="24"/>
          <w:szCs w:val="21"/>
          <w:shd w:val="clear" w:color="auto" w:fill="FFFFFF"/>
        </w:rPr>
        <w:t xml:space="preserve"> </w:t>
      </w:r>
      <w:r w:rsidR="00D73E56" w:rsidRPr="005320B4">
        <w:rPr>
          <w:rStyle w:val="Textoennegrita"/>
          <w:rFonts w:ascii="Arial Narrow" w:hAnsi="Arial Narrow" w:cs="Helvetica"/>
          <w:b w:val="0"/>
          <w:sz w:val="24"/>
          <w:szCs w:val="21"/>
          <w:shd w:val="clear" w:color="auto" w:fill="FFFFFF"/>
        </w:rPr>
        <w:t>1993</w:t>
      </w:r>
      <w:r>
        <w:rPr>
          <w:rFonts w:ascii="Arial Narrow" w:hAnsi="Arial Narrow" w:cs="Helvetica"/>
          <w:sz w:val="24"/>
          <w:szCs w:val="21"/>
        </w:rPr>
        <w:t xml:space="preserve">: </w:t>
      </w:r>
      <w:r w:rsidR="00D73E56" w:rsidRPr="005559C8">
        <w:rPr>
          <w:rFonts w:ascii="Arial Narrow" w:hAnsi="Arial Narrow" w:cs="Helvetica"/>
          <w:sz w:val="24"/>
          <w:szCs w:val="21"/>
          <w:shd w:val="clear" w:color="auto" w:fill="FFFFFF"/>
        </w:rPr>
        <w:t>Ley 513 de Abril 22 de 1993. Ley Especial de Protección al Patrimonio Cultural</w:t>
      </w:r>
      <w:r w:rsidR="00D73E56">
        <w:rPr>
          <w:rFonts w:ascii="Arial Narrow" w:hAnsi="Arial Narrow" w:cs="Helvetica"/>
          <w:sz w:val="24"/>
          <w:szCs w:val="21"/>
          <w:shd w:val="clear" w:color="auto" w:fill="FFFFFF"/>
        </w:rPr>
        <w:t>;</w:t>
      </w:r>
    </w:p>
    <w:p w:rsidR="00D73E56" w:rsidRDefault="00E01DB5" w:rsidP="00743EA5">
      <w:pPr>
        <w:spacing w:line="360" w:lineRule="auto"/>
        <w:jc w:val="both"/>
        <w:rPr>
          <w:rFonts w:ascii="Arial Narrow" w:hAnsi="Arial Narrow" w:cs="Helvetica"/>
          <w:sz w:val="24"/>
          <w:szCs w:val="21"/>
          <w:shd w:val="clear" w:color="auto" w:fill="FFFFFF"/>
        </w:rPr>
      </w:pPr>
      <w:r w:rsidRPr="00E01DB5">
        <w:rPr>
          <w:rStyle w:val="Textoennegrita"/>
          <w:rFonts w:ascii="Arial Narrow" w:hAnsi="Arial Narrow" w:cs="Helvetica"/>
          <w:b w:val="0"/>
          <w:sz w:val="24"/>
          <w:szCs w:val="21"/>
          <w:shd w:val="clear" w:color="auto" w:fill="FFFFFF"/>
        </w:rPr>
        <w:t>En el año de</w:t>
      </w:r>
      <w:r>
        <w:rPr>
          <w:rStyle w:val="Textoennegrita"/>
          <w:rFonts w:ascii="Arial Narrow" w:hAnsi="Arial Narrow" w:cs="Helvetica"/>
          <w:b w:val="0"/>
          <w:sz w:val="24"/>
          <w:szCs w:val="21"/>
          <w:shd w:val="clear" w:color="auto" w:fill="FFFFFF"/>
        </w:rPr>
        <w:t xml:space="preserve"> </w:t>
      </w:r>
      <w:r w:rsidR="00D73E56" w:rsidRPr="005320B4">
        <w:rPr>
          <w:rStyle w:val="Textoennegrita"/>
          <w:rFonts w:ascii="Arial Narrow" w:hAnsi="Arial Narrow" w:cs="Helvetica"/>
          <w:b w:val="0"/>
          <w:sz w:val="24"/>
          <w:szCs w:val="21"/>
          <w:shd w:val="clear" w:color="auto" w:fill="FFFFFF"/>
        </w:rPr>
        <w:t>1994</w:t>
      </w:r>
      <w:r>
        <w:rPr>
          <w:rFonts w:ascii="Arial Narrow" w:hAnsi="Arial Narrow" w:cs="Helvetica"/>
          <w:sz w:val="24"/>
          <w:szCs w:val="21"/>
        </w:rPr>
        <w:t xml:space="preserve">: </w:t>
      </w:r>
      <w:r w:rsidR="00D73E56" w:rsidRPr="005559C8">
        <w:rPr>
          <w:rFonts w:ascii="Arial Narrow" w:hAnsi="Arial Narrow" w:cs="Helvetica"/>
          <w:sz w:val="24"/>
          <w:szCs w:val="21"/>
          <w:shd w:val="clear" w:color="auto" w:fill="FFFFFF"/>
        </w:rPr>
        <w:t>Decreto Ley 68 de Julio 14 de 1994. Aprueba el Convenio Constitutivo del Fondo para el Desarrollo de los Pueblos Indígenas de América Latina y el Caribe; Decreto Ley 798 de Febrero 2 de 1994. Aprueba la Convención Internacional para prevenir y sancionar la Tortura; Decreto Ley 833 de Marzo 23 de 1994. Aprueba el Convenio sobre la Diversidad Biológica</w:t>
      </w:r>
      <w:r w:rsidR="00D73E56">
        <w:rPr>
          <w:rFonts w:ascii="Arial Narrow" w:hAnsi="Arial Narrow" w:cs="Helvetica"/>
          <w:sz w:val="24"/>
          <w:szCs w:val="21"/>
          <w:shd w:val="clear" w:color="auto" w:fill="FFFFFF"/>
        </w:rPr>
        <w:t>;</w:t>
      </w:r>
    </w:p>
    <w:p w:rsidR="00D73E56" w:rsidRDefault="00E01DB5" w:rsidP="00743EA5">
      <w:pPr>
        <w:spacing w:line="360" w:lineRule="auto"/>
        <w:jc w:val="both"/>
        <w:rPr>
          <w:rFonts w:ascii="Arial Narrow" w:hAnsi="Arial Narrow" w:cs="Helvetica"/>
          <w:sz w:val="24"/>
          <w:szCs w:val="21"/>
          <w:shd w:val="clear" w:color="auto" w:fill="FFFFFF"/>
        </w:rPr>
      </w:pPr>
      <w:r w:rsidRPr="00E01DB5">
        <w:rPr>
          <w:rStyle w:val="Textoennegrita"/>
          <w:rFonts w:ascii="Arial Narrow" w:hAnsi="Arial Narrow" w:cs="Helvetica"/>
          <w:b w:val="0"/>
          <w:sz w:val="24"/>
          <w:szCs w:val="21"/>
          <w:shd w:val="clear" w:color="auto" w:fill="FFFFFF"/>
        </w:rPr>
        <w:t>En el año de</w:t>
      </w:r>
      <w:r>
        <w:rPr>
          <w:rStyle w:val="Textoennegrita"/>
          <w:rFonts w:ascii="Arial Narrow" w:hAnsi="Arial Narrow" w:cs="Helvetica"/>
          <w:b w:val="0"/>
          <w:sz w:val="24"/>
          <w:szCs w:val="21"/>
          <w:shd w:val="clear" w:color="auto" w:fill="FFFFFF"/>
        </w:rPr>
        <w:t xml:space="preserve"> </w:t>
      </w:r>
      <w:r w:rsidR="00D73E56" w:rsidRPr="005320B4">
        <w:rPr>
          <w:rStyle w:val="Textoennegrita"/>
          <w:rFonts w:ascii="Arial Narrow" w:hAnsi="Arial Narrow" w:cs="Helvetica"/>
          <w:b w:val="0"/>
          <w:sz w:val="24"/>
          <w:szCs w:val="21"/>
          <w:shd w:val="clear" w:color="auto" w:fill="FFFFFF"/>
        </w:rPr>
        <w:t>1995</w:t>
      </w:r>
      <w:r>
        <w:rPr>
          <w:rFonts w:ascii="Arial Narrow" w:hAnsi="Arial Narrow" w:cs="Helvetica"/>
          <w:sz w:val="24"/>
          <w:szCs w:val="21"/>
        </w:rPr>
        <w:t xml:space="preserve">: </w:t>
      </w:r>
      <w:r w:rsidR="00D73E56" w:rsidRPr="005559C8">
        <w:rPr>
          <w:rFonts w:ascii="Arial Narrow" w:hAnsi="Arial Narrow" w:cs="Helvetica"/>
          <w:sz w:val="24"/>
          <w:szCs w:val="21"/>
          <w:shd w:val="clear" w:color="auto" w:fill="FFFFFF"/>
        </w:rPr>
        <w:t>Decreto Ley 320 de Marzo 30 de 1995. Aprueba el Protocolo adicional a la Convención Americana sobre Derechos Humanos</w:t>
      </w:r>
      <w:r w:rsidR="00D73E56">
        <w:rPr>
          <w:rFonts w:ascii="Arial Narrow" w:hAnsi="Arial Narrow" w:cs="Helvetica"/>
          <w:sz w:val="24"/>
          <w:szCs w:val="21"/>
          <w:shd w:val="clear" w:color="auto" w:fill="FFFFFF"/>
        </w:rPr>
        <w:t>;</w:t>
      </w:r>
    </w:p>
    <w:p w:rsidR="00D73E56" w:rsidRDefault="00E01DB5" w:rsidP="00743EA5">
      <w:pPr>
        <w:spacing w:line="360" w:lineRule="auto"/>
        <w:jc w:val="both"/>
        <w:rPr>
          <w:rFonts w:ascii="Arial Narrow" w:hAnsi="Arial Narrow" w:cs="Helvetica"/>
          <w:sz w:val="24"/>
          <w:szCs w:val="21"/>
          <w:shd w:val="clear" w:color="auto" w:fill="FFFFFF"/>
        </w:rPr>
      </w:pPr>
      <w:r w:rsidRPr="00E01DB5">
        <w:rPr>
          <w:rStyle w:val="Textoennegrita"/>
          <w:rFonts w:ascii="Arial Narrow" w:hAnsi="Arial Narrow" w:cs="Helvetica"/>
          <w:b w:val="0"/>
          <w:sz w:val="24"/>
          <w:szCs w:val="21"/>
          <w:shd w:val="clear" w:color="auto" w:fill="FFFFFF"/>
        </w:rPr>
        <w:t>En el año de</w:t>
      </w:r>
      <w:r>
        <w:rPr>
          <w:rStyle w:val="Textoennegrita"/>
          <w:rFonts w:ascii="Arial Narrow" w:hAnsi="Arial Narrow" w:cs="Helvetica"/>
          <w:b w:val="0"/>
          <w:sz w:val="24"/>
          <w:szCs w:val="21"/>
          <w:shd w:val="clear" w:color="auto" w:fill="FFFFFF"/>
        </w:rPr>
        <w:t xml:space="preserve"> </w:t>
      </w:r>
      <w:r w:rsidR="00D73E56" w:rsidRPr="005320B4">
        <w:rPr>
          <w:rStyle w:val="Textoennegrita"/>
          <w:rFonts w:ascii="Arial Narrow" w:hAnsi="Arial Narrow" w:cs="Helvetica"/>
          <w:b w:val="0"/>
          <w:sz w:val="24"/>
          <w:szCs w:val="21"/>
          <w:shd w:val="clear" w:color="auto" w:fill="FFFFFF"/>
        </w:rPr>
        <w:t>1997</w:t>
      </w:r>
      <w:r>
        <w:rPr>
          <w:rFonts w:ascii="Arial Narrow" w:hAnsi="Arial Narrow" w:cs="Helvetica"/>
          <w:sz w:val="24"/>
          <w:szCs w:val="21"/>
        </w:rPr>
        <w:t xml:space="preserve">: </w:t>
      </w:r>
      <w:r w:rsidR="00D73E56" w:rsidRPr="005559C8">
        <w:rPr>
          <w:rFonts w:ascii="Arial Narrow" w:hAnsi="Arial Narrow" w:cs="Helvetica"/>
          <w:sz w:val="24"/>
          <w:szCs w:val="21"/>
          <w:shd w:val="clear" w:color="auto" w:fill="FFFFFF"/>
        </w:rPr>
        <w:t>Decreto Legislativo 1030 de Abril 26 de 1997. Código Penal contra discriminación en el trabajo y genocidio</w:t>
      </w:r>
      <w:r w:rsidR="00D73E56">
        <w:rPr>
          <w:rFonts w:ascii="Arial Narrow" w:hAnsi="Arial Narrow" w:cs="Helvetica"/>
          <w:sz w:val="24"/>
          <w:szCs w:val="21"/>
          <w:shd w:val="clear" w:color="auto" w:fill="FFFFFF"/>
        </w:rPr>
        <w:t>;</w:t>
      </w:r>
    </w:p>
    <w:p w:rsidR="00D73E56" w:rsidRDefault="00E01DB5" w:rsidP="00743EA5">
      <w:pPr>
        <w:spacing w:line="360" w:lineRule="auto"/>
        <w:jc w:val="both"/>
        <w:rPr>
          <w:rFonts w:ascii="Arial Narrow" w:hAnsi="Arial Narrow" w:cs="Helvetica"/>
          <w:sz w:val="24"/>
          <w:szCs w:val="21"/>
          <w:shd w:val="clear" w:color="auto" w:fill="FFFFFF"/>
        </w:rPr>
      </w:pPr>
      <w:r w:rsidRPr="00E01DB5">
        <w:rPr>
          <w:rStyle w:val="Textoennegrita"/>
          <w:rFonts w:ascii="Arial Narrow" w:hAnsi="Arial Narrow" w:cs="Helvetica"/>
          <w:b w:val="0"/>
          <w:sz w:val="24"/>
          <w:szCs w:val="21"/>
          <w:shd w:val="clear" w:color="auto" w:fill="FFFFFF"/>
        </w:rPr>
        <w:t>En el año de</w:t>
      </w:r>
      <w:r>
        <w:rPr>
          <w:rStyle w:val="Textoennegrita"/>
          <w:rFonts w:ascii="Arial Narrow" w:hAnsi="Arial Narrow" w:cs="Helvetica"/>
          <w:b w:val="0"/>
          <w:sz w:val="24"/>
          <w:szCs w:val="21"/>
          <w:shd w:val="clear" w:color="auto" w:fill="FFFFFF"/>
        </w:rPr>
        <w:t xml:space="preserve"> </w:t>
      </w:r>
      <w:r w:rsidR="00D73E56" w:rsidRPr="005320B4">
        <w:rPr>
          <w:rStyle w:val="Textoennegrita"/>
          <w:rFonts w:ascii="Arial Narrow" w:hAnsi="Arial Narrow" w:cs="Helvetica"/>
          <w:b w:val="0"/>
          <w:sz w:val="24"/>
          <w:szCs w:val="21"/>
          <w:shd w:val="clear" w:color="auto" w:fill="FFFFFF"/>
        </w:rPr>
        <w:t>1998</w:t>
      </w:r>
      <w:r>
        <w:rPr>
          <w:rFonts w:ascii="Arial Narrow" w:hAnsi="Arial Narrow" w:cs="Helvetica"/>
          <w:sz w:val="24"/>
          <w:szCs w:val="21"/>
        </w:rPr>
        <w:t xml:space="preserve">: </w:t>
      </w:r>
      <w:r w:rsidR="00D73E56" w:rsidRPr="005559C8">
        <w:rPr>
          <w:rFonts w:ascii="Arial Narrow" w:hAnsi="Arial Narrow" w:cs="Helvetica"/>
          <w:sz w:val="24"/>
          <w:szCs w:val="21"/>
          <w:shd w:val="clear" w:color="auto" w:fill="FFFFFF"/>
        </w:rPr>
        <w:t>Decreto 233 de Marzo 2 de 1998. Ley del Medio Ambiente: consulta a "comunidades locales"</w:t>
      </w:r>
      <w:r w:rsidR="00D73E56">
        <w:rPr>
          <w:rFonts w:ascii="Arial Narrow" w:hAnsi="Arial Narrow" w:cs="Helvetica"/>
          <w:sz w:val="24"/>
          <w:szCs w:val="21"/>
          <w:shd w:val="clear" w:color="auto" w:fill="FFFFFF"/>
        </w:rPr>
        <w:t>;</w:t>
      </w:r>
    </w:p>
    <w:p w:rsidR="00D73E56" w:rsidRDefault="00E01DB5" w:rsidP="00743EA5">
      <w:pPr>
        <w:spacing w:line="360" w:lineRule="auto"/>
        <w:jc w:val="both"/>
        <w:rPr>
          <w:rFonts w:ascii="Arial Narrow" w:hAnsi="Arial Narrow" w:cs="Helvetica"/>
          <w:sz w:val="24"/>
          <w:szCs w:val="21"/>
          <w:shd w:val="clear" w:color="auto" w:fill="FFFFFF"/>
        </w:rPr>
      </w:pPr>
      <w:r w:rsidRPr="00E01DB5">
        <w:rPr>
          <w:rStyle w:val="Textoennegrita"/>
          <w:rFonts w:ascii="Arial Narrow" w:hAnsi="Arial Narrow" w:cs="Helvetica"/>
          <w:b w:val="0"/>
          <w:sz w:val="24"/>
          <w:szCs w:val="21"/>
          <w:shd w:val="clear" w:color="auto" w:fill="FFFFFF"/>
        </w:rPr>
        <w:t>En el año de</w:t>
      </w:r>
      <w:r>
        <w:rPr>
          <w:rStyle w:val="Textoennegrita"/>
          <w:rFonts w:ascii="Arial Narrow" w:hAnsi="Arial Narrow" w:cs="Helvetica"/>
          <w:b w:val="0"/>
          <w:sz w:val="24"/>
          <w:szCs w:val="21"/>
          <w:shd w:val="clear" w:color="auto" w:fill="FFFFFF"/>
        </w:rPr>
        <w:t xml:space="preserve"> </w:t>
      </w:r>
      <w:r w:rsidR="00D73E56" w:rsidRPr="005320B4">
        <w:rPr>
          <w:rStyle w:val="Textoennegrita"/>
          <w:rFonts w:ascii="Arial Narrow" w:hAnsi="Arial Narrow" w:cs="Helvetica"/>
          <w:b w:val="0"/>
          <w:sz w:val="24"/>
          <w:szCs w:val="21"/>
          <w:shd w:val="clear" w:color="auto" w:fill="FFFFFF"/>
        </w:rPr>
        <w:t>2000</w:t>
      </w:r>
      <w:r>
        <w:rPr>
          <w:rFonts w:ascii="Arial Narrow" w:hAnsi="Arial Narrow" w:cs="Helvetica"/>
          <w:sz w:val="24"/>
          <w:szCs w:val="21"/>
        </w:rPr>
        <w:t xml:space="preserve">: </w:t>
      </w:r>
      <w:r w:rsidR="00D73E56" w:rsidRPr="005559C8">
        <w:rPr>
          <w:rFonts w:ascii="Arial Narrow" w:hAnsi="Arial Narrow" w:cs="Helvetica"/>
          <w:sz w:val="24"/>
          <w:szCs w:val="21"/>
          <w:shd w:val="clear" w:color="auto" w:fill="FFFFFF"/>
        </w:rPr>
        <w:t>Decreto Número 17 de Marzo 21 de 2000. Reglamento General de la Ley del Medio Ambiente</w:t>
      </w:r>
      <w:r w:rsidR="006D2DEA">
        <w:rPr>
          <w:rFonts w:ascii="Arial Narrow" w:hAnsi="Arial Narrow" w:cs="Helvetica"/>
          <w:sz w:val="24"/>
          <w:szCs w:val="21"/>
          <w:shd w:val="clear" w:color="auto" w:fill="FFFFFF"/>
        </w:rPr>
        <w:t>.</w:t>
      </w:r>
      <w:r w:rsidR="006D2DEA">
        <w:rPr>
          <w:rStyle w:val="Refdenotaalpie"/>
          <w:rFonts w:ascii="Arial Narrow" w:hAnsi="Arial Narrow" w:cs="Helvetica"/>
          <w:sz w:val="24"/>
          <w:szCs w:val="21"/>
          <w:shd w:val="clear" w:color="auto" w:fill="FFFFFF"/>
        </w:rPr>
        <w:footnoteReference w:id="10"/>
      </w:r>
    </w:p>
    <w:p w:rsidR="000A3FBC" w:rsidRDefault="000A3FBC" w:rsidP="000A3FBC">
      <w:pPr>
        <w:spacing w:line="360" w:lineRule="auto"/>
        <w:jc w:val="center"/>
        <w:rPr>
          <w:rFonts w:ascii="Arial Narrow" w:hAnsi="Arial Narrow" w:cs="Helvetica"/>
          <w:sz w:val="24"/>
          <w:szCs w:val="21"/>
          <w:shd w:val="clear" w:color="auto" w:fill="FFFFFF"/>
        </w:rPr>
      </w:pPr>
    </w:p>
    <w:p w:rsidR="000A3FBC" w:rsidRPr="000A3FBC" w:rsidRDefault="000A3FBC" w:rsidP="000A3FBC">
      <w:pPr>
        <w:pStyle w:val="Prrafodelista"/>
        <w:numPr>
          <w:ilvl w:val="1"/>
          <w:numId w:val="1"/>
        </w:numPr>
        <w:spacing w:line="360" w:lineRule="auto"/>
        <w:jc w:val="center"/>
        <w:rPr>
          <w:rFonts w:ascii="Arial Narrow" w:hAnsi="Arial Narrow" w:cs="Helvetica"/>
          <w:b/>
          <w:sz w:val="24"/>
          <w:szCs w:val="21"/>
          <w:shd w:val="clear" w:color="auto" w:fill="FFFFFF"/>
        </w:rPr>
      </w:pPr>
      <w:r w:rsidRPr="000A3FBC">
        <w:rPr>
          <w:rFonts w:ascii="Arial Narrow" w:hAnsi="Arial Narrow" w:cs="Helvetica"/>
          <w:b/>
          <w:sz w:val="24"/>
          <w:szCs w:val="21"/>
          <w:shd w:val="clear" w:color="auto" w:fill="FFFFFF"/>
        </w:rPr>
        <w:t>Instrumentos Internacionales</w:t>
      </w:r>
    </w:p>
    <w:p w:rsidR="000A3FBC" w:rsidRDefault="000A3FBC" w:rsidP="000A3FBC">
      <w:pPr>
        <w:spacing w:line="360" w:lineRule="auto"/>
        <w:jc w:val="both"/>
        <w:rPr>
          <w:rFonts w:ascii="Arial Narrow" w:hAnsi="Arial Narrow" w:cs="Helvetica"/>
          <w:sz w:val="24"/>
          <w:szCs w:val="21"/>
          <w:shd w:val="clear" w:color="auto" w:fill="FFFFFF"/>
        </w:rPr>
      </w:pPr>
      <w:r>
        <w:rPr>
          <w:rFonts w:ascii="Arial Narrow" w:hAnsi="Arial Narrow" w:cs="Helvetica"/>
          <w:sz w:val="24"/>
          <w:szCs w:val="21"/>
          <w:shd w:val="clear" w:color="auto" w:fill="FFFFFF"/>
        </w:rPr>
        <w:t>No es suficiente hacer mención de los instrumentos consistentes en Decretos Ley, declaraciones o pactos que ha ratificado El Salvador, porque entonces se estaría limitando pues el marco de protección y de tutela a los derechos de los grupos sobre los que se ha hecho referencia en reiteradas ocasiones en el presente documento. Bajo esa premisa, se plasman instrumentos de carácter universal, si se quiere abordar desde una perspectiva de esa índole, a tenor de que, el tema de estos derechos se permea en todos los sectores de las distintas sociedades configuradas en los diversos países del mundo; entre ellos:</w:t>
      </w:r>
    </w:p>
    <w:p w:rsidR="000A3FBC" w:rsidRDefault="000A3FBC" w:rsidP="000A3FBC">
      <w:pPr>
        <w:spacing w:line="360" w:lineRule="auto"/>
        <w:jc w:val="both"/>
        <w:rPr>
          <w:rFonts w:ascii="Arial Narrow" w:hAnsi="Arial Narrow"/>
          <w:color w:val="000000"/>
          <w:sz w:val="24"/>
          <w:szCs w:val="24"/>
        </w:rPr>
      </w:pPr>
      <w:r>
        <w:rPr>
          <w:rStyle w:val="apple-converted-space"/>
          <w:rFonts w:ascii="Arial Narrow" w:hAnsi="Arial Narrow"/>
          <w:color w:val="000000"/>
          <w:sz w:val="24"/>
          <w:szCs w:val="24"/>
        </w:rPr>
        <w:lastRenderedPageBreak/>
        <w:t>En septiembre de 2007:</w:t>
      </w:r>
      <w:r w:rsidRPr="00854CF4">
        <w:rPr>
          <w:rStyle w:val="apple-converted-space"/>
          <w:rFonts w:ascii="Arial Narrow" w:hAnsi="Arial Narrow"/>
          <w:color w:val="000000"/>
          <w:sz w:val="24"/>
          <w:szCs w:val="24"/>
        </w:rPr>
        <w:t> </w:t>
      </w:r>
      <w:r>
        <w:rPr>
          <w:rStyle w:val="apple-converted-space"/>
          <w:rFonts w:ascii="Arial Narrow" w:hAnsi="Arial Narrow"/>
          <w:color w:val="000000"/>
          <w:sz w:val="24"/>
          <w:szCs w:val="24"/>
        </w:rPr>
        <w:t xml:space="preserve">La </w:t>
      </w:r>
      <w:r w:rsidRPr="000A3FBC">
        <w:rPr>
          <w:rFonts w:ascii="Arial Narrow" w:hAnsi="Arial Narrow"/>
          <w:color w:val="000000"/>
          <w:sz w:val="24"/>
          <w:szCs w:val="24"/>
        </w:rPr>
        <w:t>Declaración de los Derechos de los Pueblos Indígenas</w:t>
      </w:r>
      <w:r w:rsidRPr="00854CF4">
        <w:rPr>
          <w:rStyle w:val="apple-converted-space"/>
          <w:rFonts w:ascii="Arial Narrow" w:hAnsi="Arial Narrow"/>
          <w:color w:val="000000"/>
          <w:sz w:val="24"/>
          <w:szCs w:val="24"/>
        </w:rPr>
        <w:t> </w:t>
      </w:r>
      <w:r w:rsidRPr="00854CF4">
        <w:rPr>
          <w:rFonts w:ascii="Arial Narrow" w:hAnsi="Arial Narrow"/>
          <w:color w:val="000000"/>
          <w:sz w:val="24"/>
          <w:szCs w:val="24"/>
        </w:rPr>
        <w:t>por parte d</w:t>
      </w:r>
      <w:r>
        <w:rPr>
          <w:rFonts w:ascii="Arial Narrow" w:hAnsi="Arial Narrow"/>
          <w:color w:val="000000"/>
          <w:sz w:val="24"/>
          <w:szCs w:val="24"/>
        </w:rPr>
        <w:t>e la Asamblea General de la ONU; dicha declaración desempeña el papel de herramienta esencial para promover y proteger los derechos de los pueblos indígenas;</w:t>
      </w:r>
    </w:p>
    <w:p w:rsidR="000A3FBC" w:rsidRPr="000A3FBC" w:rsidRDefault="000A3FBC" w:rsidP="000A3FBC">
      <w:pPr>
        <w:spacing w:line="360" w:lineRule="auto"/>
        <w:jc w:val="both"/>
        <w:rPr>
          <w:rFonts w:ascii="Arial Narrow" w:hAnsi="Arial Narrow" w:cs="Helvetica"/>
          <w:sz w:val="24"/>
          <w:szCs w:val="21"/>
          <w:shd w:val="clear" w:color="auto" w:fill="FFFFFF"/>
        </w:rPr>
      </w:pPr>
      <w:r w:rsidRPr="00854CF4">
        <w:rPr>
          <w:rFonts w:ascii="Arial Narrow" w:hAnsi="Arial Narrow"/>
          <w:color w:val="000000"/>
          <w:sz w:val="24"/>
          <w:szCs w:val="24"/>
        </w:rPr>
        <w:t>El</w:t>
      </w:r>
      <w:r w:rsidRPr="00854CF4">
        <w:rPr>
          <w:rStyle w:val="apple-converted-space"/>
          <w:rFonts w:ascii="Arial Narrow" w:hAnsi="Arial Narrow"/>
          <w:color w:val="000000"/>
          <w:sz w:val="24"/>
          <w:szCs w:val="24"/>
        </w:rPr>
        <w:t> </w:t>
      </w:r>
      <w:r w:rsidRPr="000A3FBC">
        <w:rPr>
          <w:rFonts w:ascii="Arial Narrow" w:hAnsi="Arial Narrow"/>
          <w:color w:val="000000"/>
          <w:sz w:val="24"/>
          <w:szCs w:val="24"/>
        </w:rPr>
        <w:t>Comité para la Eliminación de la Discriminación Racial</w:t>
      </w:r>
      <w:r w:rsidRPr="00854CF4">
        <w:rPr>
          <w:rStyle w:val="apple-converted-space"/>
          <w:rFonts w:ascii="Arial Narrow" w:hAnsi="Arial Narrow"/>
          <w:color w:val="000000"/>
          <w:sz w:val="24"/>
          <w:szCs w:val="24"/>
        </w:rPr>
        <w:t> </w:t>
      </w:r>
      <w:r w:rsidRPr="00854CF4">
        <w:rPr>
          <w:rFonts w:ascii="Arial Narrow" w:hAnsi="Arial Narrow"/>
          <w:color w:val="000000"/>
          <w:sz w:val="24"/>
          <w:szCs w:val="24"/>
        </w:rPr>
        <w:t>ha dejado en claro que la discriminación contra los pueblos indígenas c</w:t>
      </w:r>
      <w:r>
        <w:rPr>
          <w:rFonts w:ascii="Arial Narrow" w:hAnsi="Arial Narrow"/>
          <w:color w:val="000000"/>
          <w:sz w:val="24"/>
          <w:szCs w:val="24"/>
        </w:rPr>
        <w:t xml:space="preserve">onstituye discriminación racial; y que más que fungir como </w:t>
      </w:r>
      <w:r w:rsidR="00C1789D">
        <w:rPr>
          <w:rFonts w:ascii="Arial Narrow" w:hAnsi="Arial Narrow"/>
          <w:color w:val="000000"/>
          <w:sz w:val="24"/>
          <w:szCs w:val="24"/>
        </w:rPr>
        <w:t>organismo conocedor de la materia en abordaje, se incluirá como parte de los mecanismos de protección para los derechos de los pueblos en mención.</w:t>
      </w:r>
      <w:r w:rsidR="00D718DA">
        <w:rPr>
          <w:rStyle w:val="Refdenotaalpie"/>
          <w:rFonts w:ascii="Arial Narrow" w:hAnsi="Arial Narrow"/>
          <w:color w:val="000000"/>
          <w:sz w:val="24"/>
          <w:szCs w:val="24"/>
        </w:rPr>
        <w:footnoteReference w:id="11"/>
      </w:r>
    </w:p>
    <w:p w:rsidR="00743EA5" w:rsidRDefault="00743EA5" w:rsidP="00743EA5">
      <w:pPr>
        <w:spacing w:line="360" w:lineRule="auto"/>
        <w:jc w:val="both"/>
        <w:rPr>
          <w:rFonts w:ascii="Arial Narrow" w:hAnsi="Arial Narrow" w:cs="Helvetica"/>
          <w:sz w:val="24"/>
          <w:szCs w:val="21"/>
          <w:shd w:val="clear" w:color="auto" w:fill="FFFFFF"/>
        </w:rPr>
      </w:pPr>
      <w:r>
        <w:rPr>
          <w:rFonts w:ascii="Arial Narrow" w:hAnsi="Arial Narrow" w:cs="Helvetica"/>
          <w:sz w:val="24"/>
          <w:szCs w:val="21"/>
          <w:shd w:val="clear" w:color="auto" w:fill="FFFFFF"/>
        </w:rPr>
        <w:t>Habiendo pues estructurado  el breve bosquejo de la jurisdicción indígena, se hace en cierta medida más factible para el preciado lector conocer sobre la normativa que emana del Derecho Internacional, pero que por la evolución en el contexto doctrinario y jurisprudencial</w:t>
      </w:r>
      <w:r w:rsidR="00D15433">
        <w:rPr>
          <w:rFonts w:ascii="Arial Narrow" w:hAnsi="Arial Narrow" w:cs="Helvetica"/>
          <w:sz w:val="24"/>
          <w:szCs w:val="21"/>
          <w:shd w:val="clear" w:color="auto" w:fill="FFFFFF"/>
        </w:rPr>
        <w:t xml:space="preserve"> que</w:t>
      </w:r>
      <w:r>
        <w:rPr>
          <w:rFonts w:ascii="Arial Narrow" w:hAnsi="Arial Narrow" w:cs="Helvetica"/>
          <w:sz w:val="24"/>
          <w:szCs w:val="21"/>
          <w:shd w:val="clear" w:color="auto" w:fill="FFFFFF"/>
        </w:rPr>
        <w:t xml:space="preserve"> ha surgido, puede sostenerse que precisamente tienen el asidero en el Derecho Internacional de los Derechos Humanos.</w:t>
      </w:r>
      <w:r w:rsidR="00D15433">
        <w:rPr>
          <w:rStyle w:val="Refdenotaalpie"/>
          <w:rFonts w:ascii="Arial Narrow" w:hAnsi="Arial Narrow" w:cs="Helvetica"/>
          <w:sz w:val="24"/>
          <w:szCs w:val="21"/>
          <w:shd w:val="clear" w:color="auto" w:fill="FFFFFF"/>
        </w:rPr>
        <w:footnoteReference w:id="12"/>
      </w:r>
      <w:r w:rsidR="00D15433">
        <w:rPr>
          <w:rFonts w:ascii="Arial Narrow" w:hAnsi="Arial Narrow" w:cs="Helvetica"/>
          <w:sz w:val="24"/>
          <w:szCs w:val="21"/>
          <w:shd w:val="clear" w:color="auto" w:fill="FFFFFF"/>
        </w:rPr>
        <w:t xml:space="preserve"> Lo anterior p</w:t>
      </w:r>
      <w:r w:rsidR="002A26C4">
        <w:rPr>
          <w:rFonts w:ascii="Arial Narrow" w:hAnsi="Arial Narrow" w:cs="Helvetica"/>
          <w:sz w:val="24"/>
          <w:szCs w:val="21"/>
          <w:shd w:val="clear" w:color="auto" w:fill="FFFFFF"/>
        </w:rPr>
        <w:t xml:space="preserve">lanteado, se engloba en la situación de que el mundo contemporáneo ha exigido mayor importancia a la temática de Derechos Humanos, y a raíz de que el Derecho mismo no es estático como ya se ha abordado en la justificación del presente análisis, a </w:t>
      </w:r>
      <w:r w:rsidR="002A26C4">
        <w:rPr>
          <w:rFonts w:ascii="Arial Narrow" w:hAnsi="Arial Narrow" w:cs="Helvetica"/>
          <w:i/>
          <w:sz w:val="24"/>
          <w:szCs w:val="21"/>
          <w:shd w:val="clear" w:color="auto" w:fill="FFFFFF"/>
        </w:rPr>
        <w:t xml:space="preserve">contrario </w:t>
      </w:r>
      <w:proofErr w:type="spellStart"/>
      <w:r w:rsidR="002A26C4">
        <w:rPr>
          <w:rFonts w:ascii="Arial Narrow" w:hAnsi="Arial Narrow" w:cs="Helvetica"/>
          <w:i/>
          <w:sz w:val="24"/>
          <w:szCs w:val="21"/>
          <w:shd w:val="clear" w:color="auto" w:fill="FFFFFF"/>
        </w:rPr>
        <w:t>sensus</w:t>
      </w:r>
      <w:proofErr w:type="spellEnd"/>
      <w:r w:rsidR="002A26C4">
        <w:rPr>
          <w:rFonts w:ascii="Arial Narrow" w:hAnsi="Arial Narrow" w:cs="Helvetica"/>
          <w:sz w:val="24"/>
          <w:szCs w:val="21"/>
          <w:shd w:val="clear" w:color="auto" w:fill="FFFFFF"/>
        </w:rPr>
        <w:t xml:space="preserve"> es cambiante y desde luego dinámico; posterior a ello, se alude también desde esta postura doctrinaria el hecho de que este conjunto de facultades nazca a la vida jurídica de manera interna en los Estados.</w:t>
      </w:r>
    </w:p>
    <w:p w:rsidR="00B074C0" w:rsidRPr="00B074C0" w:rsidRDefault="00B074C0" w:rsidP="00743EA5">
      <w:pPr>
        <w:spacing w:line="360" w:lineRule="auto"/>
        <w:jc w:val="both"/>
        <w:rPr>
          <w:rFonts w:ascii="Arial Narrow" w:hAnsi="Arial Narrow" w:cs="Helvetica"/>
          <w:sz w:val="14"/>
          <w:szCs w:val="21"/>
          <w:shd w:val="clear" w:color="auto" w:fill="FFFFFF"/>
        </w:rPr>
      </w:pPr>
    </w:p>
    <w:p w:rsidR="00B074C0" w:rsidRDefault="008F60DC" w:rsidP="00743EA5">
      <w:pPr>
        <w:spacing w:line="360" w:lineRule="auto"/>
        <w:jc w:val="both"/>
        <w:rPr>
          <w:rFonts w:ascii="Arial Narrow" w:hAnsi="Arial Narrow" w:cs="Helvetica"/>
          <w:sz w:val="24"/>
          <w:szCs w:val="21"/>
          <w:shd w:val="clear" w:color="auto" w:fill="FFFFFF"/>
        </w:rPr>
      </w:pPr>
      <w:r>
        <w:rPr>
          <w:rFonts w:ascii="Arial Narrow" w:hAnsi="Arial Narrow" w:cs="Helvetica"/>
          <w:sz w:val="24"/>
          <w:szCs w:val="21"/>
          <w:shd w:val="clear" w:color="auto" w:fill="FFFFFF"/>
        </w:rPr>
        <w:t>Abordando, -desde un criterio propio- la negativa  del planteamiento anterior, en cuanto a las posturas existentes posibles, se sabe previo a ello, pues que no existe uniformidad en la doctrina en cuanto a la determinación de concepto, definición, significado y contexto en alusión a los Derechos Humanos; y menos si de garantizar y respetar derechos de grupos minoritarios culturales se trata, ya que aunque el apelativo este dotado de “peyorativo” es la realidad señalarlo: Desde y hasta los tiempos han sido invisibilizados. Pero trasladándose de un área a otra, y no abandonando el marco que se está puntualizando corresponde precisamente emprender un somero recorrido por los mecanismos reflejados en la jurisdicción indígena, de la cual es lógico pueden valerse los mismos.</w:t>
      </w:r>
    </w:p>
    <w:p w:rsidR="00B074C0" w:rsidRDefault="00B074C0" w:rsidP="00B074C0">
      <w:pPr>
        <w:pStyle w:val="Prrafodelista"/>
        <w:numPr>
          <w:ilvl w:val="0"/>
          <w:numId w:val="1"/>
        </w:numPr>
        <w:spacing w:line="360" w:lineRule="auto"/>
        <w:jc w:val="center"/>
        <w:rPr>
          <w:rFonts w:ascii="Arial Narrow" w:hAnsi="Arial Narrow" w:cs="Helvetica"/>
          <w:b/>
          <w:sz w:val="24"/>
          <w:szCs w:val="21"/>
          <w:shd w:val="clear" w:color="auto" w:fill="FFFFFF"/>
        </w:rPr>
      </w:pPr>
      <w:r>
        <w:rPr>
          <w:rFonts w:ascii="Arial Narrow" w:hAnsi="Arial Narrow" w:cs="Helvetica"/>
          <w:b/>
          <w:sz w:val="24"/>
          <w:szCs w:val="21"/>
          <w:shd w:val="clear" w:color="auto" w:fill="FFFFFF"/>
        </w:rPr>
        <w:lastRenderedPageBreak/>
        <w:t>MEC</w:t>
      </w:r>
      <w:r w:rsidR="00EA6A44">
        <w:rPr>
          <w:rFonts w:ascii="Arial Narrow" w:hAnsi="Arial Narrow" w:cs="Helvetica"/>
          <w:b/>
          <w:sz w:val="24"/>
          <w:szCs w:val="21"/>
          <w:shd w:val="clear" w:color="auto" w:fill="FFFFFF"/>
        </w:rPr>
        <w:t>ANISMOS DE PROTECCIÓN Y TUTELA DE</w:t>
      </w:r>
      <w:r>
        <w:rPr>
          <w:rFonts w:ascii="Arial Narrow" w:hAnsi="Arial Narrow" w:cs="Helvetica"/>
          <w:b/>
          <w:sz w:val="24"/>
          <w:szCs w:val="21"/>
          <w:shd w:val="clear" w:color="auto" w:fill="FFFFFF"/>
        </w:rPr>
        <w:t xml:space="preserve"> LOS DERECHOS DE LOS INDIGENAS Y MINORIAS CULTURALES</w:t>
      </w:r>
    </w:p>
    <w:p w:rsidR="00B074C0" w:rsidRPr="00B074C0" w:rsidRDefault="00EA6A44" w:rsidP="00B074C0">
      <w:pPr>
        <w:pStyle w:val="Prrafodelista"/>
        <w:numPr>
          <w:ilvl w:val="1"/>
          <w:numId w:val="1"/>
        </w:numPr>
        <w:spacing w:line="360" w:lineRule="auto"/>
        <w:jc w:val="center"/>
        <w:rPr>
          <w:rFonts w:ascii="Arial Narrow" w:hAnsi="Arial Narrow" w:cs="Helvetica"/>
          <w:b/>
          <w:sz w:val="24"/>
          <w:szCs w:val="21"/>
          <w:shd w:val="clear" w:color="auto" w:fill="FFFFFF"/>
        </w:rPr>
      </w:pPr>
      <w:r>
        <w:rPr>
          <w:rFonts w:ascii="Arial Narrow" w:hAnsi="Arial Narrow" w:cs="Helvetica"/>
          <w:b/>
          <w:sz w:val="24"/>
          <w:szCs w:val="21"/>
          <w:shd w:val="clear" w:color="auto" w:fill="FFFFFF"/>
        </w:rPr>
        <w:t>Definición</w:t>
      </w:r>
    </w:p>
    <w:p w:rsidR="00B074C0" w:rsidRDefault="00E820B5" w:rsidP="00E820B5">
      <w:pPr>
        <w:spacing w:line="360" w:lineRule="auto"/>
        <w:jc w:val="both"/>
        <w:rPr>
          <w:rFonts w:ascii="Arial Narrow" w:hAnsi="Arial Narrow" w:cs="Helvetica"/>
          <w:sz w:val="24"/>
          <w:szCs w:val="21"/>
          <w:shd w:val="clear" w:color="auto" w:fill="FFFFFF"/>
        </w:rPr>
      </w:pPr>
      <w:r>
        <w:rPr>
          <w:rFonts w:ascii="Arial Narrow" w:hAnsi="Arial Narrow" w:cs="Helvetica"/>
          <w:sz w:val="24"/>
          <w:szCs w:val="21"/>
          <w:shd w:val="clear" w:color="auto" w:fill="FFFFFF"/>
        </w:rPr>
        <w:t>Sin duda, este apartado representa la temática con mayor índice de polémica en materia de derechos humanos; puesto que, a tenor del respeto que se exige de los mismos, la persona en sí requiere bajo el estado de inconformidad que presenta, que cada uno de estos derechos les sean efectivizados y desde luego garantizados. Teniendo ya la arista sustantiva de los derechos humanos, en relación a las poblaciones indígenas y minorías culturales, es de índole obligatoria exponer la segunda (arista o vertiente), consistente en la adjetiva; es decir, que al emplear ese término eminentemente jurídico se está haciendo énfasis en el ámbito procesal, si se quiere; con ello quiere trasladarse al lector, al plano de los mecanismos o medios para hacer valer los derechos de los grupos ya aludidos.</w:t>
      </w:r>
    </w:p>
    <w:p w:rsidR="00E820B5" w:rsidRDefault="00E820B5" w:rsidP="00E820B5">
      <w:pPr>
        <w:spacing w:line="360" w:lineRule="auto"/>
        <w:jc w:val="both"/>
        <w:rPr>
          <w:rFonts w:ascii="Arial Narrow" w:hAnsi="Arial Narrow" w:cs="Helvetica"/>
          <w:sz w:val="24"/>
          <w:szCs w:val="21"/>
          <w:shd w:val="clear" w:color="auto" w:fill="FFFFFF"/>
        </w:rPr>
      </w:pPr>
      <w:r>
        <w:rPr>
          <w:rFonts w:ascii="Arial Narrow" w:hAnsi="Arial Narrow" w:cs="Helvetica"/>
          <w:sz w:val="24"/>
          <w:szCs w:val="21"/>
          <w:shd w:val="clear" w:color="auto" w:fill="FFFFFF"/>
        </w:rPr>
        <w:t xml:space="preserve">Cabe concretizar, a través de una interrogante que se logra enmarcar en este breve pero explicito párrafo, el hecho de tener una idea si quiera, de lo que representan los mecanismos de protección en el ámbito que </w:t>
      </w:r>
      <w:r>
        <w:rPr>
          <w:rFonts w:ascii="Arial Narrow" w:hAnsi="Arial Narrow" w:cs="Helvetica"/>
          <w:i/>
          <w:sz w:val="24"/>
          <w:szCs w:val="21"/>
          <w:shd w:val="clear" w:color="auto" w:fill="FFFFFF"/>
        </w:rPr>
        <w:t>a priori</w:t>
      </w:r>
      <w:r>
        <w:rPr>
          <w:rFonts w:ascii="Arial Narrow" w:hAnsi="Arial Narrow" w:cs="Helvetica"/>
          <w:sz w:val="24"/>
          <w:szCs w:val="21"/>
          <w:shd w:val="clear" w:color="auto" w:fill="FFFFFF"/>
        </w:rPr>
        <w:t>, se ha permeado; y dicha pregunta puede tornarse sencilla, formulándose de la siguiente manera: ¿Qué implican los mecanismos de protección de los Derechos Humanos</w:t>
      </w:r>
      <w:r w:rsidR="00FA5F2C">
        <w:rPr>
          <w:rFonts w:ascii="Arial Narrow" w:hAnsi="Arial Narrow" w:cs="Helvetica"/>
          <w:sz w:val="24"/>
          <w:szCs w:val="21"/>
          <w:shd w:val="clear" w:color="auto" w:fill="FFFFFF"/>
        </w:rPr>
        <w:t xml:space="preserve"> o de los derechos en general</w:t>
      </w:r>
      <w:r>
        <w:rPr>
          <w:rFonts w:ascii="Arial Narrow" w:hAnsi="Arial Narrow" w:cs="Helvetica"/>
          <w:sz w:val="24"/>
          <w:szCs w:val="21"/>
          <w:shd w:val="clear" w:color="auto" w:fill="FFFFFF"/>
        </w:rPr>
        <w:t>?, que a su vez da paso para la siguiente; ¿Cómo se fungen dichos mecanismos en materia de derechos de los pueblos indígenas y las minorías culturales?... Procédase a responder de la siguiente manera:</w:t>
      </w:r>
    </w:p>
    <w:p w:rsidR="00E820B5" w:rsidRDefault="00E820B5" w:rsidP="00E820B5">
      <w:pPr>
        <w:spacing w:line="360" w:lineRule="auto"/>
        <w:jc w:val="both"/>
        <w:rPr>
          <w:rFonts w:ascii="Arial Narrow" w:hAnsi="Arial Narrow" w:cs="Helvetica"/>
          <w:sz w:val="24"/>
          <w:szCs w:val="21"/>
          <w:shd w:val="clear" w:color="auto" w:fill="FFFFFF"/>
        </w:rPr>
      </w:pPr>
      <w:r>
        <w:rPr>
          <w:rFonts w:ascii="Arial Narrow" w:hAnsi="Arial Narrow" w:cs="Helvetica"/>
          <w:sz w:val="24"/>
          <w:szCs w:val="21"/>
          <w:shd w:val="clear" w:color="auto" w:fill="FFFFFF"/>
        </w:rPr>
        <w:t xml:space="preserve">Primero, la tarea de proteger </w:t>
      </w:r>
      <w:r w:rsidR="00FA5F2C">
        <w:rPr>
          <w:rFonts w:ascii="Arial Narrow" w:hAnsi="Arial Narrow" w:cs="Helvetica"/>
          <w:sz w:val="24"/>
          <w:szCs w:val="21"/>
          <w:shd w:val="clear" w:color="auto" w:fill="FFFFFF"/>
        </w:rPr>
        <w:t>los derechos aludidos representa para el Estado la exigencia de proveer y en la medida de lo posible mantener las condiciones necesarias, para que materialmente o si se quiere, desde una perspectiva sustantiva la persona humana pueda gozar de los mismos.</w:t>
      </w:r>
      <w:r w:rsidR="00FA5F2C">
        <w:rPr>
          <w:rStyle w:val="Refdenotaalpie"/>
          <w:rFonts w:ascii="Arial Narrow" w:hAnsi="Arial Narrow" w:cs="Helvetica"/>
          <w:sz w:val="24"/>
          <w:szCs w:val="21"/>
          <w:shd w:val="clear" w:color="auto" w:fill="FFFFFF"/>
        </w:rPr>
        <w:footnoteReference w:id="13"/>
      </w:r>
      <w:r w:rsidR="00FA5F2C">
        <w:rPr>
          <w:rFonts w:ascii="Arial Narrow" w:hAnsi="Arial Narrow" w:cs="Helvetica"/>
          <w:sz w:val="24"/>
          <w:szCs w:val="21"/>
          <w:shd w:val="clear" w:color="auto" w:fill="FFFFFF"/>
        </w:rPr>
        <w:t xml:space="preserve"> En analogía –en cuanto a contenido- con lo anterior forjado, vale la pena aunar que existen en la realidad impedimentos y óbices que no permiten el libre acceso a estos mecanismos y que producto de ello, podrían llevar al estancamiento y a la exclusión a la población indígena.</w:t>
      </w:r>
    </w:p>
    <w:p w:rsidR="00FA5F2C" w:rsidRDefault="00FA5F2C" w:rsidP="00E820B5">
      <w:pPr>
        <w:spacing w:line="360" w:lineRule="auto"/>
        <w:jc w:val="both"/>
        <w:rPr>
          <w:rFonts w:ascii="Arial Narrow" w:hAnsi="Arial Narrow" w:cs="Helvetica"/>
          <w:sz w:val="24"/>
          <w:szCs w:val="21"/>
          <w:shd w:val="clear" w:color="auto" w:fill="FFFFFF"/>
        </w:rPr>
      </w:pPr>
      <w:r>
        <w:rPr>
          <w:rFonts w:ascii="Arial Narrow" w:hAnsi="Arial Narrow" w:cs="Helvetica"/>
          <w:sz w:val="24"/>
          <w:szCs w:val="21"/>
          <w:shd w:val="clear" w:color="auto" w:fill="FFFFFF"/>
        </w:rPr>
        <w:lastRenderedPageBreak/>
        <w:t>Y es menester hacer la aclaración que, no sólo se está haciendo referencia al marco nacional, sino que, en el mismo sentido se está aludiendo a la población mundial de indígenas existentes</w:t>
      </w:r>
      <w:r w:rsidR="00C93DEF">
        <w:rPr>
          <w:rFonts w:ascii="Arial Narrow" w:hAnsi="Arial Narrow" w:cs="Helvetica"/>
          <w:sz w:val="24"/>
          <w:szCs w:val="21"/>
          <w:shd w:val="clear" w:color="auto" w:fill="FFFFFF"/>
        </w:rPr>
        <w:t>, colocando en situación de peligro la supervivencia física y cultural de los mismos. Es bajo esas razones que autores sostienen en las posiciones doctrinarias, que se vuelve obligatorio el fortalecimiento de la identidad cultural (visto como un derecho con posterioridad a puntualizar) y que este reforzamiento no tiene como único y exclusivo objetivo conservar escuetamente las culturas, sino impulsar el despliegue de las potencialidades en la actualidad y a largo plazo, promover el ejercicio de derechos culturales, implementar diálogos viables y efectivos con el propósito de activar la participación en la toma de decisiones, y eludir conflictos intolerantes y tiranos entre las culturas mismas.</w:t>
      </w:r>
      <w:r w:rsidR="00C93DEF">
        <w:rPr>
          <w:rStyle w:val="Refdenotaalpie"/>
          <w:rFonts w:ascii="Arial Narrow" w:hAnsi="Arial Narrow" w:cs="Helvetica"/>
          <w:sz w:val="24"/>
          <w:szCs w:val="21"/>
          <w:shd w:val="clear" w:color="auto" w:fill="FFFFFF"/>
        </w:rPr>
        <w:footnoteReference w:id="14"/>
      </w:r>
    </w:p>
    <w:p w:rsidR="00C93DEF" w:rsidRDefault="00C93DEF" w:rsidP="00E820B5">
      <w:pPr>
        <w:spacing w:line="360" w:lineRule="auto"/>
        <w:jc w:val="both"/>
        <w:rPr>
          <w:rFonts w:ascii="Arial Narrow" w:hAnsi="Arial Narrow" w:cs="Helvetica"/>
          <w:sz w:val="24"/>
          <w:szCs w:val="21"/>
          <w:shd w:val="clear" w:color="auto" w:fill="FFFFFF"/>
        </w:rPr>
      </w:pPr>
      <w:r>
        <w:rPr>
          <w:rFonts w:ascii="Arial Narrow" w:hAnsi="Arial Narrow" w:cs="Helvetica"/>
          <w:sz w:val="24"/>
          <w:szCs w:val="21"/>
          <w:shd w:val="clear" w:color="auto" w:fill="FFFFFF"/>
        </w:rPr>
        <w:t>Retomando pues, la participación de la ONU,</w:t>
      </w:r>
      <w:r w:rsidR="00EA6A44">
        <w:rPr>
          <w:rFonts w:ascii="Arial Narrow" w:hAnsi="Arial Narrow" w:cs="Helvetica"/>
          <w:sz w:val="24"/>
          <w:szCs w:val="21"/>
          <w:shd w:val="clear" w:color="auto" w:fill="FFFFFF"/>
        </w:rPr>
        <w:t xml:space="preserve"> como ente fundamental en esta cuestión, debe desde luego elaborarse un sumarísimo bagaje sobre las actividades que en este tópico forman parte de los mecanismos de protección de los que </w:t>
      </w:r>
      <w:r w:rsidR="00EA6A44">
        <w:rPr>
          <w:rFonts w:ascii="Arial Narrow" w:hAnsi="Arial Narrow" w:cs="Helvetica"/>
          <w:i/>
          <w:sz w:val="24"/>
          <w:szCs w:val="21"/>
          <w:shd w:val="clear" w:color="auto" w:fill="FFFFFF"/>
        </w:rPr>
        <w:t>a posteriori</w:t>
      </w:r>
      <w:r w:rsidR="00EA6A44">
        <w:rPr>
          <w:rFonts w:ascii="Arial Narrow" w:hAnsi="Arial Narrow" w:cs="Helvetica"/>
          <w:sz w:val="24"/>
          <w:szCs w:val="21"/>
          <w:shd w:val="clear" w:color="auto" w:fill="FFFFFF"/>
        </w:rPr>
        <w:t>, se desarrollarán en la medida de lo posible.</w:t>
      </w:r>
    </w:p>
    <w:p w:rsidR="00EA6A44" w:rsidRDefault="00EA6A44" w:rsidP="00E820B5">
      <w:pPr>
        <w:spacing w:line="360" w:lineRule="auto"/>
        <w:jc w:val="both"/>
        <w:rPr>
          <w:rFonts w:ascii="Arial Narrow" w:hAnsi="Arial Narrow" w:cs="Helvetica"/>
          <w:sz w:val="24"/>
          <w:szCs w:val="21"/>
          <w:shd w:val="clear" w:color="auto" w:fill="FFFFFF"/>
        </w:rPr>
      </w:pPr>
    </w:p>
    <w:p w:rsidR="00EA6A44" w:rsidRDefault="00EA6A44" w:rsidP="00EA6A44">
      <w:pPr>
        <w:pStyle w:val="Prrafodelista"/>
        <w:numPr>
          <w:ilvl w:val="1"/>
          <w:numId w:val="1"/>
        </w:numPr>
        <w:spacing w:line="360" w:lineRule="auto"/>
        <w:jc w:val="center"/>
        <w:rPr>
          <w:rFonts w:ascii="Arial Narrow" w:hAnsi="Arial Narrow" w:cs="Helvetica"/>
          <w:b/>
          <w:sz w:val="24"/>
          <w:szCs w:val="21"/>
          <w:shd w:val="clear" w:color="auto" w:fill="FFFFFF"/>
        </w:rPr>
      </w:pPr>
      <w:r w:rsidRPr="00EA6A44">
        <w:rPr>
          <w:rFonts w:ascii="Arial Narrow" w:hAnsi="Arial Narrow" w:cs="Helvetica"/>
          <w:b/>
          <w:sz w:val="24"/>
          <w:szCs w:val="21"/>
          <w:shd w:val="clear" w:color="auto" w:fill="FFFFFF"/>
        </w:rPr>
        <w:t>Mecanismos de protección</w:t>
      </w:r>
    </w:p>
    <w:p w:rsidR="00C9756F" w:rsidRPr="00C9756F" w:rsidRDefault="00C9756F" w:rsidP="00C9756F">
      <w:pPr>
        <w:spacing w:line="360" w:lineRule="auto"/>
        <w:rPr>
          <w:rFonts w:ascii="Arial Narrow" w:hAnsi="Arial Narrow" w:cs="Helvetica"/>
          <w:b/>
          <w:sz w:val="6"/>
          <w:szCs w:val="21"/>
          <w:shd w:val="clear" w:color="auto" w:fill="FFFFFF"/>
        </w:rPr>
      </w:pPr>
    </w:p>
    <w:p w:rsidR="00EA6A44" w:rsidRDefault="00EA6A44" w:rsidP="00EA6A44">
      <w:pPr>
        <w:spacing w:line="360" w:lineRule="auto"/>
        <w:jc w:val="both"/>
        <w:rPr>
          <w:rFonts w:ascii="Arial Narrow" w:hAnsi="Arial Narrow" w:cs="Helvetica"/>
          <w:sz w:val="24"/>
          <w:szCs w:val="21"/>
          <w:shd w:val="clear" w:color="auto" w:fill="FFFFFF"/>
        </w:rPr>
      </w:pPr>
      <w:r>
        <w:rPr>
          <w:rFonts w:ascii="Arial Narrow" w:hAnsi="Arial Narrow" w:cs="Helvetica"/>
          <w:sz w:val="24"/>
          <w:szCs w:val="21"/>
          <w:shd w:val="clear" w:color="auto" w:fill="FFFFFF"/>
        </w:rPr>
        <w:t>Como se plasmó con antelación, la ONU en su calidad de Organismo Internacional y configurador de la “columna” que funge como asidero al derecho internacional de los derechos humanos (de ahora en adelante DD.HH), lógicamente realiza actividades, que no sólo en esta particularidad, sino también en el contexto dinamizador de derechos, constituyen mecanismos que salvaguardan los derechos que poseen los pueblos indígenas y minorías culturales.</w:t>
      </w:r>
    </w:p>
    <w:p w:rsidR="00C9756F" w:rsidRPr="00C9756F" w:rsidRDefault="00C9756F" w:rsidP="00EA6A44">
      <w:pPr>
        <w:spacing w:line="360" w:lineRule="auto"/>
        <w:jc w:val="both"/>
        <w:rPr>
          <w:rFonts w:ascii="Arial Narrow" w:hAnsi="Arial Narrow" w:cs="Helvetica"/>
          <w:sz w:val="10"/>
          <w:szCs w:val="21"/>
          <w:shd w:val="clear" w:color="auto" w:fill="FFFFFF"/>
        </w:rPr>
      </w:pPr>
    </w:p>
    <w:p w:rsidR="00C9756F" w:rsidRDefault="00EA6A44" w:rsidP="00EA6A44">
      <w:pPr>
        <w:spacing w:line="360" w:lineRule="auto"/>
        <w:jc w:val="both"/>
        <w:rPr>
          <w:rFonts w:ascii="Arial Narrow" w:hAnsi="Arial Narrow" w:cs="Helvetica"/>
          <w:sz w:val="24"/>
          <w:szCs w:val="21"/>
          <w:shd w:val="clear" w:color="auto" w:fill="FFFFFF"/>
        </w:rPr>
      </w:pPr>
      <w:r>
        <w:rPr>
          <w:rFonts w:ascii="Arial Narrow" w:hAnsi="Arial Narrow" w:cs="Helvetica"/>
          <w:sz w:val="24"/>
          <w:szCs w:val="21"/>
          <w:shd w:val="clear" w:color="auto" w:fill="FFFFFF"/>
        </w:rPr>
        <w:t>No sin antes señalar que, en todo el recorrido del breve trabajo de índole monográfica se ha venido reiterando que estos grupos poseen derechos, que es menester que se les efectivice y garantice, pero no se ha especificado que derechos; para ello remítase a los instrumentos jurídicos que con anterioridad se han abordado sucintamente</w:t>
      </w:r>
      <w:r w:rsidR="00C9756F">
        <w:rPr>
          <w:rFonts w:ascii="Arial Narrow" w:hAnsi="Arial Narrow" w:cs="Helvetica"/>
          <w:sz w:val="24"/>
          <w:szCs w:val="21"/>
          <w:shd w:val="clear" w:color="auto" w:fill="FFFFFF"/>
        </w:rPr>
        <w:t xml:space="preserve">. </w:t>
      </w:r>
    </w:p>
    <w:p w:rsidR="00EA6A44" w:rsidRDefault="00C9756F" w:rsidP="00EA6A44">
      <w:pPr>
        <w:spacing w:line="360" w:lineRule="auto"/>
        <w:jc w:val="both"/>
        <w:rPr>
          <w:rFonts w:ascii="Arial Narrow" w:hAnsi="Arial Narrow" w:cs="Helvetica"/>
          <w:sz w:val="24"/>
          <w:szCs w:val="21"/>
          <w:shd w:val="clear" w:color="auto" w:fill="FFFFFF"/>
        </w:rPr>
      </w:pPr>
      <w:r>
        <w:rPr>
          <w:rFonts w:ascii="Arial Narrow" w:hAnsi="Arial Narrow" w:cs="Helvetica"/>
          <w:sz w:val="24"/>
          <w:szCs w:val="21"/>
          <w:shd w:val="clear" w:color="auto" w:fill="FFFFFF"/>
        </w:rPr>
        <w:lastRenderedPageBreak/>
        <w:t>Por el contrario esto no quiere decir que sean derechos de “otro mundo”, son en esencia los que posee cualquier persona, sin embargo están cargados de un elemento que vuelve este sistema de protección de carácter especial; elemento que se ha mencionado en replicadas ocasiones: la condición de vulnerabilidad; (se encontrarán en tales instrumentos derechos como: acceso a la justicia, se plasman garantías judiciales, asistencia gratuita, entre otros que se afrontarán). No está demás mencionar que lo hasta aquí analizado es consecuencia de lo referido en los primeros puntos previamente desarrollados.</w:t>
      </w:r>
    </w:p>
    <w:p w:rsidR="00A23712" w:rsidRPr="00A23712" w:rsidRDefault="00A23712" w:rsidP="00EA6A44">
      <w:pPr>
        <w:spacing w:line="360" w:lineRule="auto"/>
        <w:jc w:val="both"/>
        <w:rPr>
          <w:rFonts w:ascii="Arial Narrow" w:hAnsi="Arial Narrow" w:cs="Helvetica"/>
          <w:sz w:val="14"/>
          <w:szCs w:val="21"/>
          <w:shd w:val="clear" w:color="auto" w:fill="FFFFFF"/>
        </w:rPr>
      </w:pPr>
    </w:p>
    <w:p w:rsidR="00C9756F" w:rsidRDefault="00C9756F" w:rsidP="00EA6A44">
      <w:pPr>
        <w:spacing w:line="360" w:lineRule="auto"/>
        <w:jc w:val="both"/>
        <w:rPr>
          <w:rFonts w:ascii="Arial Narrow" w:hAnsi="Arial Narrow" w:cs="Helvetica"/>
          <w:sz w:val="24"/>
          <w:szCs w:val="21"/>
          <w:shd w:val="clear" w:color="auto" w:fill="FFFFFF"/>
        </w:rPr>
      </w:pPr>
      <w:r>
        <w:rPr>
          <w:rFonts w:ascii="Arial Narrow" w:hAnsi="Arial Narrow" w:cs="Helvetica"/>
          <w:sz w:val="24"/>
          <w:szCs w:val="21"/>
          <w:shd w:val="clear" w:color="auto" w:fill="FFFFFF"/>
        </w:rPr>
        <w:t xml:space="preserve">Ahora bien, reconsiderando el ideal del primer párrafo, la Organización de Naciones Unidas ha establecido diversos mecanismos con el objetivo de ejecutar la promoción y protección de los derechos de los pueblos indígenas y minorías culturales, </w:t>
      </w:r>
      <w:r w:rsidR="003569A9">
        <w:rPr>
          <w:rFonts w:ascii="Arial Narrow" w:hAnsi="Arial Narrow" w:cs="Helvetica"/>
          <w:sz w:val="24"/>
          <w:szCs w:val="21"/>
          <w:shd w:val="clear" w:color="auto" w:fill="FFFFFF"/>
        </w:rPr>
        <w:t>en el marco de emprender una profunda lucha contra la discriminación (que es un principio fundamental en materia de DD.HH):</w:t>
      </w:r>
    </w:p>
    <w:p w:rsidR="00A23712" w:rsidRPr="00A23712" w:rsidRDefault="00A23712" w:rsidP="00EA6A44">
      <w:pPr>
        <w:spacing w:line="360" w:lineRule="auto"/>
        <w:jc w:val="both"/>
        <w:rPr>
          <w:rFonts w:ascii="Arial Narrow" w:hAnsi="Arial Narrow" w:cs="Helvetica"/>
          <w:sz w:val="12"/>
          <w:szCs w:val="21"/>
          <w:shd w:val="clear" w:color="auto" w:fill="FFFFFF"/>
        </w:rPr>
      </w:pPr>
    </w:p>
    <w:p w:rsidR="003569A9" w:rsidRDefault="003569A9" w:rsidP="00EA6A44">
      <w:pPr>
        <w:spacing w:line="360" w:lineRule="auto"/>
        <w:jc w:val="both"/>
        <w:rPr>
          <w:rFonts w:ascii="Arial Narrow" w:hAnsi="Arial Narrow" w:cs="Helvetica"/>
          <w:sz w:val="24"/>
          <w:szCs w:val="21"/>
          <w:shd w:val="clear" w:color="auto" w:fill="FFFFFF"/>
        </w:rPr>
      </w:pPr>
      <w:r>
        <w:rPr>
          <w:rFonts w:ascii="Arial Narrow" w:hAnsi="Arial Narrow" w:cs="Helvetica"/>
          <w:sz w:val="24"/>
          <w:szCs w:val="21"/>
          <w:shd w:val="clear" w:color="auto" w:fill="FFFFFF"/>
        </w:rPr>
        <w:t>“Se crea el Foro Permanente sobre cuestiones indígenas”: que como su denominación lo indica, no trata sobre un asunto en específico sino más bien, en todo lo relacionado con las minorías de las que en este apartado se está discutiendo;</w:t>
      </w:r>
    </w:p>
    <w:p w:rsidR="00A23712" w:rsidRPr="00A23712" w:rsidRDefault="00A23712" w:rsidP="00EA6A44">
      <w:pPr>
        <w:spacing w:line="360" w:lineRule="auto"/>
        <w:jc w:val="both"/>
        <w:rPr>
          <w:rFonts w:ascii="Arial Narrow" w:hAnsi="Arial Narrow" w:cs="Helvetica"/>
          <w:sz w:val="10"/>
          <w:szCs w:val="21"/>
          <w:shd w:val="clear" w:color="auto" w:fill="FFFFFF"/>
        </w:rPr>
      </w:pPr>
    </w:p>
    <w:p w:rsidR="003569A9" w:rsidRDefault="003569A9" w:rsidP="00EA6A44">
      <w:pPr>
        <w:spacing w:line="360" w:lineRule="auto"/>
        <w:jc w:val="both"/>
        <w:rPr>
          <w:rFonts w:ascii="Arial Narrow" w:hAnsi="Arial Narrow" w:cs="Helvetica"/>
          <w:sz w:val="24"/>
          <w:szCs w:val="21"/>
          <w:shd w:val="clear" w:color="auto" w:fill="FFFFFF"/>
        </w:rPr>
      </w:pPr>
      <w:r>
        <w:rPr>
          <w:rFonts w:ascii="Arial Narrow" w:hAnsi="Arial Narrow" w:cs="Helvetica"/>
          <w:sz w:val="24"/>
          <w:szCs w:val="21"/>
          <w:shd w:val="clear" w:color="auto" w:fill="FFFFFF"/>
        </w:rPr>
        <w:t>“El Relator Especial en turno, sobre la situación de los DD.HH y libertades fundamentales de los indígenas”: se le es designado el mandato de reunir, solicitar, dar por recibido y realizar intercambios de datos que se esté manejando sobre supuestas violaciones de los DD.HH de los indígenas;</w:t>
      </w:r>
    </w:p>
    <w:p w:rsidR="00A23712" w:rsidRPr="00A23712" w:rsidRDefault="00A23712" w:rsidP="00EA6A44">
      <w:pPr>
        <w:spacing w:line="360" w:lineRule="auto"/>
        <w:jc w:val="both"/>
        <w:rPr>
          <w:rFonts w:ascii="Arial Narrow" w:hAnsi="Arial Narrow" w:cs="Helvetica"/>
          <w:sz w:val="6"/>
          <w:szCs w:val="21"/>
          <w:shd w:val="clear" w:color="auto" w:fill="FFFFFF"/>
        </w:rPr>
      </w:pPr>
    </w:p>
    <w:p w:rsidR="00A23712" w:rsidRPr="00A23712" w:rsidRDefault="003569A9" w:rsidP="00EA6A44">
      <w:pPr>
        <w:spacing w:line="360" w:lineRule="auto"/>
        <w:jc w:val="both"/>
        <w:rPr>
          <w:rFonts w:ascii="Arial Narrow" w:hAnsi="Arial Narrow" w:cs="Helvetica"/>
          <w:sz w:val="24"/>
          <w:szCs w:val="21"/>
          <w:shd w:val="clear" w:color="auto" w:fill="FFFFFF"/>
        </w:rPr>
      </w:pPr>
      <w:r>
        <w:rPr>
          <w:rFonts w:ascii="Arial Narrow" w:hAnsi="Arial Narrow" w:cs="Helvetica"/>
          <w:sz w:val="24"/>
          <w:szCs w:val="21"/>
          <w:shd w:val="clear" w:color="auto" w:fill="FFFFFF"/>
        </w:rPr>
        <w:t>“El Mecanismo de Expertos sobre los derechos de los pueblos indígenas”: Fungen como asesores del Consejo de DD.HH sobre los derechos de los pueblos, objeto de esta investigación monográfica; asesoría a la cual se le califica de especializada;</w:t>
      </w:r>
    </w:p>
    <w:p w:rsidR="00A23712" w:rsidRDefault="003569A9" w:rsidP="00EA6A44">
      <w:pPr>
        <w:spacing w:line="360" w:lineRule="auto"/>
        <w:jc w:val="both"/>
        <w:rPr>
          <w:rFonts w:ascii="Arial Narrow" w:hAnsi="Arial Narrow" w:cs="Helvetica"/>
          <w:b/>
          <w:sz w:val="24"/>
          <w:szCs w:val="21"/>
          <w:shd w:val="clear" w:color="auto" w:fill="FFFFFF"/>
        </w:rPr>
      </w:pPr>
      <w:r>
        <w:rPr>
          <w:rFonts w:ascii="Arial Narrow" w:hAnsi="Arial Narrow" w:cs="Helvetica"/>
          <w:sz w:val="24"/>
          <w:szCs w:val="21"/>
          <w:shd w:val="clear" w:color="auto" w:fill="FFFFFF"/>
        </w:rPr>
        <w:t>Y lo novedoso, se crea la “Unidad de Pueblos Indígenas y Minorías Culturales</w:t>
      </w:r>
      <w:r w:rsidR="00FC0123">
        <w:rPr>
          <w:rFonts w:ascii="Arial Narrow" w:hAnsi="Arial Narrow" w:cs="Helvetica"/>
          <w:sz w:val="24"/>
          <w:szCs w:val="21"/>
          <w:shd w:val="clear" w:color="auto" w:fill="FFFFFF"/>
        </w:rPr>
        <w:t xml:space="preserve"> de la Oficina del Alto Comisionado para los DD.HH”: A quien se le atribuye precisamente la función enmarcada en la promoción y protección de los derechos de los pueblos referidos, inmiscuyendo también la lucha contra la discriminación, de la que ya se ha hecho mención al menos una</w:t>
      </w:r>
      <w:r w:rsidR="00A23712">
        <w:rPr>
          <w:rFonts w:ascii="Arial Narrow" w:hAnsi="Arial Narrow" w:cs="Helvetica"/>
          <w:sz w:val="24"/>
          <w:szCs w:val="21"/>
          <w:shd w:val="clear" w:color="auto" w:fill="FFFFFF"/>
        </w:rPr>
        <w:t xml:space="preserve"> vez en la presente indagación.</w:t>
      </w:r>
      <w:r w:rsidR="00A23712">
        <w:rPr>
          <w:rFonts w:ascii="Arial Narrow" w:hAnsi="Arial Narrow" w:cs="Helvetica"/>
          <w:b/>
          <w:sz w:val="24"/>
          <w:szCs w:val="21"/>
          <w:shd w:val="clear" w:color="auto" w:fill="FFFFFF"/>
        </w:rPr>
        <w:t xml:space="preserve"> </w:t>
      </w:r>
    </w:p>
    <w:p w:rsidR="00FC0123" w:rsidRPr="00A23712" w:rsidRDefault="00FC0123" w:rsidP="00EA6A44">
      <w:pPr>
        <w:spacing w:line="360" w:lineRule="auto"/>
        <w:jc w:val="both"/>
        <w:rPr>
          <w:rFonts w:ascii="Arial Narrow" w:hAnsi="Arial Narrow" w:cs="Helvetica"/>
          <w:b/>
          <w:sz w:val="24"/>
          <w:szCs w:val="21"/>
          <w:shd w:val="clear" w:color="auto" w:fill="FFFFFF"/>
        </w:rPr>
      </w:pPr>
      <w:r>
        <w:rPr>
          <w:rFonts w:ascii="Arial Narrow" w:hAnsi="Arial Narrow" w:cs="Helvetica"/>
          <w:sz w:val="24"/>
          <w:szCs w:val="21"/>
          <w:shd w:val="clear" w:color="auto" w:fill="FFFFFF"/>
        </w:rPr>
        <w:lastRenderedPageBreak/>
        <w:t>Se implementa a través de este mecanismo, programas para capacitar a los activistas indígenas; indaga y realiza erudiciones sobre la materia en cuestión; apoya a las anteriores creaciones y tiene el deber de difundir conciencia sobre la normativa que también, ha sido ya agotada en cuanto a este contenido.</w:t>
      </w:r>
      <w:r>
        <w:rPr>
          <w:rStyle w:val="Refdenotaalpie"/>
          <w:rFonts w:ascii="Arial Narrow" w:hAnsi="Arial Narrow" w:cs="Helvetica"/>
          <w:sz w:val="24"/>
          <w:szCs w:val="21"/>
          <w:shd w:val="clear" w:color="auto" w:fill="FFFFFF"/>
        </w:rPr>
        <w:footnoteReference w:id="15"/>
      </w:r>
      <w:r>
        <w:rPr>
          <w:rFonts w:ascii="Arial Narrow" w:hAnsi="Arial Narrow" w:cs="Helvetica"/>
          <w:sz w:val="24"/>
          <w:szCs w:val="21"/>
          <w:shd w:val="clear" w:color="auto" w:fill="FFFFFF"/>
        </w:rPr>
        <w:t xml:space="preserve"> </w:t>
      </w:r>
    </w:p>
    <w:p w:rsidR="00A23712" w:rsidRDefault="00FC0123" w:rsidP="00A23712">
      <w:pPr>
        <w:spacing w:line="360" w:lineRule="auto"/>
        <w:jc w:val="both"/>
        <w:rPr>
          <w:rFonts w:ascii="Arial Narrow" w:hAnsi="Arial Narrow"/>
          <w:sz w:val="24"/>
        </w:rPr>
      </w:pPr>
      <w:r>
        <w:rPr>
          <w:rFonts w:ascii="Arial Narrow" w:hAnsi="Arial Narrow" w:cs="Helvetica"/>
          <w:sz w:val="24"/>
          <w:szCs w:val="21"/>
          <w:shd w:val="clear" w:color="auto" w:fill="FFFFFF"/>
        </w:rPr>
        <w:t xml:space="preserve">Claro está que, por mayores que sean los esfuerzos de estos organismos internacionales, </w:t>
      </w:r>
      <w:r w:rsidR="00D44F7C">
        <w:rPr>
          <w:rFonts w:ascii="Arial Narrow" w:hAnsi="Arial Narrow" w:cs="Helvetica"/>
          <w:sz w:val="24"/>
          <w:szCs w:val="21"/>
          <w:shd w:val="clear" w:color="auto" w:fill="FFFFFF"/>
        </w:rPr>
        <w:t xml:space="preserve">la persona humana como se ha manifestado, en su estado de inconformidad y de siempre exigir más en materia de derechos, en la mayor o menor medida resulta insuficiente, para la protección de sus intereses y facultades. </w:t>
      </w:r>
      <w:r w:rsidR="00D44F7C" w:rsidRPr="00D44F7C">
        <w:rPr>
          <w:rFonts w:ascii="Arial Narrow" w:hAnsi="Arial Narrow"/>
          <w:sz w:val="24"/>
        </w:rPr>
        <w:t>Por ello, los pueblos indígenas tienen, además, el derecho a que se obtenga su consentimiento previo, libre e informado sobre todos los asuntos que sean de su interés; sólo de esta forma se les permitirá “hablar por sí mismos</w:t>
      </w:r>
      <w:r w:rsidR="00D44F7C">
        <w:rPr>
          <w:rFonts w:ascii="Arial Narrow" w:hAnsi="Arial Narrow"/>
          <w:sz w:val="24"/>
        </w:rPr>
        <w:t>,</w:t>
      </w:r>
      <w:r w:rsidR="00D44F7C" w:rsidRPr="00D44F7C">
        <w:rPr>
          <w:rFonts w:ascii="Arial Narrow" w:hAnsi="Arial Narrow"/>
          <w:sz w:val="24"/>
        </w:rPr>
        <w:t xml:space="preserve"> participar en el pr</w:t>
      </w:r>
      <w:r w:rsidR="00D44F7C">
        <w:rPr>
          <w:rFonts w:ascii="Arial Narrow" w:hAnsi="Arial Narrow"/>
          <w:sz w:val="24"/>
        </w:rPr>
        <w:t xml:space="preserve">oceso de toma de decisiones, </w:t>
      </w:r>
      <w:r w:rsidR="00D44F7C" w:rsidRPr="00D44F7C">
        <w:rPr>
          <w:rFonts w:ascii="Arial Narrow" w:hAnsi="Arial Narrow"/>
          <w:sz w:val="24"/>
        </w:rPr>
        <w:t>y qu</w:t>
      </w:r>
      <w:r w:rsidR="00D44F7C">
        <w:rPr>
          <w:rFonts w:ascii="Arial Narrow" w:hAnsi="Arial Narrow"/>
          <w:sz w:val="24"/>
        </w:rPr>
        <w:t>e su contribución, además, sea</w:t>
      </w:r>
      <w:r w:rsidR="00D44F7C" w:rsidRPr="00D44F7C">
        <w:rPr>
          <w:rFonts w:ascii="Arial Narrow" w:hAnsi="Arial Narrow"/>
          <w:sz w:val="24"/>
        </w:rPr>
        <w:t xml:space="preserve"> beneficiosa para el país en el que habitan”.</w:t>
      </w:r>
      <w:r w:rsidR="00D44F7C">
        <w:rPr>
          <w:rStyle w:val="Refdenotaalpie"/>
          <w:rFonts w:ascii="Arial Narrow" w:hAnsi="Arial Narrow"/>
          <w:sz w:val="24"/>
        </w:rPr>
        <w:footnoteReference w:id="16"/>
      </w:r>
      <w:r w:rsidR="00A23712">
        <w:rPr>
          <w:rFonts w:ascii="Arial Narrow" w:hAnsi="Arial Narrow"/>
          <w:sz w:val="24"/>
        </w:rPr>
        <w:t xml:space="preserve"> </w:t>
      </w:r>
    </w:p>
    <w:p w:rsidR="00A23712" w:rsidRDefault="00A23712" w:rsidP="00A23712">
      <w:pPr>
        <w:spacing w:line="360" w:lineRule="auto"/>
        <w:jc w:val="both"/>
        <w:rPr>
          <w:rFonts w:ascii="Arial Narrow" w:hAnsi="Arial Narrow" w:cs="Helvetica"/>
          <w:sz w:val="24"/>
          <w:szCs w:val="21"/>
          <w:shd w:val="clear" w:color="auto" w:fill="FFFFFF"/>
        </w:rPr>
      </w:pPr>
      <w:r>
        <w:rPr>
          <w:rFonts w:ascii="Arial Narrow" w:hAnsi="Arial Narrow" w:cs="Helvetica"/>
          <w:sz w:val="24"/>
          <w:szCs w:val="21"/>
          <w:shd w:val="clear" w:color="auto" w:fill="FFFFFF"/>
        </w:rPr>
        <w:t>Se espera, en la medida de lo posible haber abarcado los tópicos necesarios que, aunque de manera breve se han puntualizado, se ha realizado el esfuerzo por hacer un bagaje sobre ellos. Para culminar este escueto trabajo, cabe mencionar que la lucha por la mejora de las condiciones en que se hacen efectivos los derechos aludidos, se mantiene firme.</w:t>
      </w:r>
    </w:p>
    <w:p w:rsidR="00A23712" w:rsidRDefault="00A23712" w:rsidP="00A23712">
      <w:pPr>
        <w:spacing w:line="360" w:lineRule="auto"/>
        <w:jc w:val="both"/>
        <w:rPr>
          <w:rFonts w:ascii="Arial Narrow" w:hAnsi="Arial Narrow" w:cs="Helvetica"/>
          <w:sz w:val="24"/>
          <w:szCs w:val="21"/>
          <w:shd w:val="clear" w:color="auto" w:fill="FFFFFF"/>
        </w:rPr>
      </w:pPr>
    </w:p>
    <w:p w:rsidR="00A23712" w:rsidRDefault="00A23712" w:rsidP="00A23712">
      <w:pPr>
        <w:spacing w:line="360" w:lineRule="auto"/>
        <w:jc w:val="both"/>
        <w:rPr>
          <w:rFonts w:ascii="Arial Narrow" w:hAnsi="Arial Narrow" w:cs="Helvetica"/>
          <w:sz w:val="24"/>
          <w:szCs w:val="21"/>
          <w:shd w:val="clear" w:color="auto" w:fill="FFFFFF"/>
        </w:rPr>
      </w:pPr>
    </w:p>
    <w:p w:rsidR="00A23712" w:rsidRDefault="00A23712" w:rsidP="00A23712">
      <w:pPr>
        <w:spacing w:line="360" w:lineRule="auto"/>
        <w:jc w:val="both"/>
        <w:rPr>
          <w:rFonts w:ascii="Arial Narrow" w:hAnsi="Arial Narrow" w:cs="Helvetica"/>
          <w:sz w:val="24"/>
          <w:szCs w:val="21"/>
          <w:shd w:val="clear" w:color="auto" w:fill="FFFFFF"/>
        </w:rPr>
      </w:pPr>
    </w:p>
    <w:p w:rsidR="00A23712" w:rsidRDefault="00A23712" w:rsidP="00A23712">
      <w:pPr>
        <w:spacing w:line="360" w:lineRule="auto"/>
        <w:jc w:val="both"/>
        <w:rPr>
          <w:rFonts w:ascii="Arial Narrow" w:hAnsi="Arial Narrow" w:cs="Helvetica"/>
          <w:sz w:val="24"/>
          <w:szCs w:val="21"/>
          <w:shd w:val="clear" w:color="auto" w:fill="FFFFFF"/>
        </w:rPr>
      </w:pPr>
    </w:p>
    <w:p w:rsidR="00A23712" w:rsidRDefault="00A23712" w:rsidP="00A23712">
      <w:pPr>
        <w:spacing w:line="360" w:lineRule="auto"/>
        <w:jc w:val="both"/>
        <w:rPr>
          <w:rFonts w:ascii="Arial Narrow" w:hAnsi="Arial Narrow" w:cs="Helvetica"/>
          <w:sz w:val="24"/>
          <w:szCs w:val="21"/>
          <w:shd w:val="clear" w:color="auto" w:fill="FFFFFF"/>
        </w:rPr>
      </w:pPr>
    </w:p>
    <w:p w:rsidR="00A23712" w:rsidRDefault="00A23712" w:rsidP="00A23712">
      <w:pPr>
        <w:spacing w:line="360" w:lineRule="auto"/>
        <w:jc w:val="both"/>
        <w:rPr>
          <w:rFonts w:ascii="Arial Narrow" w:hAnsi="Arial Narrow" w:cs="Helvetica"/>
          <w:sz w:val="24"/>
          <w:szCs w:val="21"/>
          <w:shd w:val="clear" w:color="auto" w:fill="FFFFFF"/>
        </w:rPr>
      </w:pPr>
    </w:p>
    <w:p w:rsidR="00A23712" w:rsidRDefault="00A23712" w:rsidP="00A23712">
      <w:pPr>
        <w:spacing w:line="360" w:lineRule="auto"/>
        <w:jc w:val="both"/>
        <w:rPr>
          <w:rFonts w:ascii="Arial Narrow" w:hAnsi="Arial Narrow" w:cs="Helvetica"/>
          <w:sz w:val="24"/>
          <w:szCs w:val="21"/>
          <w:shd w:val="clear" w:color="auto" w:fill="FFFFFF"/>
        </w:rPr>
      </w:pPr>
    </w:p>
    <w:p w:rsidR="00A23712" w:rsidRDefault="00A23712" w:rsidP="00A23712">
      <w:pPr>
        <w:spacing w:line="360" w:lineRule="auto"/>
        <w:jc w:val="both"/>
        <w:rPr>
          <w:rFonts w:ascii="Arial Narrow" w:hAnsi="Arial Narrow" w:cs="Helvetica"/>
          <w:sz w:val="24"/>
          <w:szCs w:val="21"/>
          <w:shd w:val="clear" w:color="auto" w:fill="FFFFFF"/>
        </w:rPr>
      </w:pPr>
    </w:p>
    <w:p w:rsidR="00A23712" w:rsidRDefault="00A23712" w:rsidP="00A23712">
      <w:pPr>
        <w:spacing w:line="360" w:lineRule="auto"/>
        <w:jc w:val="both"/>
        <w:rPr>
          <w:rFonts w:ascii="Arial Narrow" w:hAnsi="Arial Narrow" w:cs="Helvetica"/>
          <w:sz w:val="24"/>
          <w:szCs w:val="21"/>
          <w:shd w:val="clear" w:color="auto" w:fill="FFFFFF"/>
        </w:rPr>
      </w:pPr>
    </w:p>
    <w:p w:rsidR="00A23712" w:rsidRDefault="00A23712" w:rsidP="00A23712">
      <w:pPr>
        <w:pStyle w:val="Prrafodelista"/>
        <w:numPr>
          <w:ilvl w:val="0"/>
          <w:numId w:val="1"/>
        </w:numPr>
        <w:spacing w:line="360" w:lineRule="auto"/>
        <w:jc w:val="center"/>
        <w:rPr>
          <w:rFonts w:ascii="Arial Narrow" w:hAnsi="Arial Narrow" w:cs="Helvetica"/>
          <w:b/>
          <w:sz w:val="24"/>
          <w:szCs w:val="21"/>
          <w:shd w:val="clear" w:color="auto" w:fill="FFFFFF"/>
        </w:rPr>
      </w:pPr>
      <w:r>
        <w:rPr>
          <w:rFonts w:ascii="Arial Narrow" w:hAnsi="Arial Narrow" w:cs="Helvetica"/>
          <w:b/>
          <w:sz w:val="24"/>
          <w:szCs w:val="21"/>
          <w:shd w:val="clear" w:color="auto" w:fill="FFFFFF"/>
        </w:rPr>
        <w:lastRenderedPageBreak/>
        <w:t>CONCLUSIÓN</w:t>
      </w:r>
    </w:p>
    <w:p w:rsidR="00D44F7C" w:rsidRDefault="00A23712" w:rsidP="00EA6A44">
      <w:pPr>
        <w:spacing w:line="360" w:lineRule="auto"/>
        <w:jc w:val="both"/>
        <w:rPr>
          <w:rFonts w:ascii="Arial Narrow" w:hAnsi="Arial Narrow" w:cs="Helvetica"/>
          <w:sz w:val="24"/>
          <w:szCs w:val="21"/>
          <w:shd w:val="clear" w:color="auto" w:fill="FFFFFF"/>
        </w:rPr>
      </w:pPr>
      <w:r>
        <w:rPr>
          <w:rFonts w:ascii="Arial Narrow" w:hAnsi="Arial Narrow" w:cs="Helvetica"/>
          <w:sz w:val="24"/>
          <w:szCs w:val="21"/>
          <w:shd w:val="clear" w:color="auto" w:fill="FFFFFF"/>
        </w:rPr>
        <w:t>De lo abordado y hasta aquí analizado, se puede colegir que: La historia de la conquista de los derechos en el marco de reconocimiento para hacerlos efectivos y que sean garantizados a la persona humana, no ha sido tarea fácil; ha tenido de hecho, diversas aristas, distintos modos de percibir esta situación tan secular. Para algunos es cuestión de naturaleza, ya sea divina o meramente humana, para otros en cambio se trata de plasmar en un instrumento jurídico el conjunto de facultades inherentes a la persona misma; al final el asunto radica sobre el hecho de optar por alguna de las posiciones planteadas por los autores en relación a la doctrina.</w:t>
      </w:r>
    </w:p>
    <w:p w:rsidR="00A23712" w:rsidRDefault="00A23712" w:rsidP="00EA6A44">
      <w:pPr>
        <w:spacing w:line="360" w:lineRule="auto"/>
        <w:jc w:val="both"/>
        <w:rPr>
          <w:rFonts w:ascii="Arial Narrow" w:hAnsi="Arial Narrow" w:cs="Helvetica"/>
          <w:sz w:val="24"/>
          <w:szCs w:val="21"/>
          <w:shd w:val="clear" w:color="auto" w:fill="FFFFFF"/>
        </w:rPr>
      </w:pPr>
      <w:r>
        <w:rPr>
          <w:rFonts w:ascii="Arial Narrow" w:hAnsi="Arial Narrow" w:cs="Helvetica"/>
          <w:sz w:val="24"/>
          <w:szCs w:val="21"/>
          <w:shd w:val="clear" w:color="auto" w:fill="FFFFFF"/>
        </w:rPr>
        <w:t>Puede concluirse de igual manera, que en el transcurso de la evolución de los derechos mismos las poblaciones indígenas y minorías culturales, –las cuales constituyeron el objeto de este trabajo- no jugaron un papel decisivo o que estuviese en un estatus relevante; no puede omitirse que existió más de algún pensador o impulsor de la defensa de los derechos de estos grupos mal llamados minoritarios</w:t>
      </w:r>
      <w:r w:rsidR="00E62D09">
        <w:rPr>
          <w:rFonts w:ascii="Arial Narrow" w:hAnsi="Arial Narrow" w:cs="Helvetica"/>
          <w:sz w:val="24"/>
          <w:szCs w:val="21"/>
          <w:shd w:val="clear" w:color="auto" w:fill="FFFFFF"/>
        </w:rPr>
        <w:t>, pero que al final terminaban retractándose o contradiciendo alguna situación planteada por ello mismos. Otro asunto que es menester mencionar aquí, es que la palabra satisfacción no perdura en este contexto, a tenor de que la persona humana posee siempre ese peculiar grado de inconformismo en el que se sabe, exigirá cada vez más.</w:t>
      </w:r>
    </w:p>
    <w:p w:rsidR="00E62D09" w:rsidRDefault="00E62D09" w:rsidP="00EA6A44">
      <w:pPr>
        <w:spacing w:line="360" w:lineRule="auto"/>
        <w:jc w:val="both"/>
        <w:rPr>
          <w:rFonts w:ascii="Arial Narrow" w:hAnsi="Arial Narrow" w:cs="Helvetica"/>
          <w:sz w:val="24"/>
          <w:szCs w:val="21"/>
          <w:shd w:val="clear" w:color="auto" w:fill="FFFFFF"/>
        </w:rPr>
      </w:pPr>
      <w:r>
        <w:rPr>
          <w:rFonts w:ascii="Arial Narrow" w:hAnsi="Arial Narrow" w:cs="Helvetica"/>
          <w:sz w:val="24"/>
          <w:szCs w:val="21"/>
          <w:shd w:val="clear" w:color="auto" w:fill="FFFFFF"/>
        </w:rPr>
        <w:t>Y para culminar, el Corpus Iuris, Mecanismos de Protección y entidades u organismos encargados de la aplicación de los derechos humanos y de realizar la tarea de velar porque se les garantice a estos grupos, a la larga no resulta suficiente por la misma razón anterior aunque, en diversas ocasiones o dicho de mejor manera, en los casos en específico, tales instituciones terminan también formando parte del conglomerado que comete agravios y posibles violaciones a los derechos de estas poblaciones; derechos que por ende pueden ser fundamentales si se trata de aplicación regional, o en el Estado en que se sitúen dichos pueblos; o, universal si la violación que se ha cometido constituye objeto de conocimiento de las instancias como la Corte Interamericana de DD</w:t>
      </w:r>
      <w:r w:rsidR="001A03F1">
        <w:rPr>
          <w:rFonts w:ascii="Arial Narrow" w:hAnsi="Arial Narrow" w:cs="Helvetica"/>
          <w:sz w:val="24"/>
          <w:szCs w:val="21"/>
          <w:shd w:val="clear" w:color="auto" w:fill="FFFFFF"/>
        </w:rPr>
        <w:t>.HH, o el comité en su defecto.</w:t>
      </w:r>
    </w:p>
    <w:p w:rsidR="001A03F1" w:rsidRDefault="001A03F1" w:rsidP="00EA6A44">
      <w:pPr>
        <w:spacing w:line="360" w:lineRule="auto"/>
        <w:jc w:val="both"/>
        <w:rPr>
          <w:rFonts w:ascii="Arial Narrow" w:hAnsi="Arial Narrow" w:cs="Helvetica"/>
          <w:sz w:val="24"/>
          <w:szCs w:val="21"/>
          <w:shd w:val="clear" w:color="auto" w:fill="FFFFFF"/>
        </w:rPr>
      </w:pPr>
      <w:r>
        <w:rPr>
          <w:rFonts w:ascii="Arial Narrow" w:hAnsi="Arial Narrow" w:cs="Helvetica"/>
          <w:sz w:val="24"/>
          <w:szCs w:val="21"/>
          <w:shd w:val="clear" w:color="auto" w:fill="FFFFFF"/>
        </w:rPr>
        <w:t>En alusión a ello, puede aducirse que la lucha es constante y en ella, se hace hincapié; se dota de especialidad, se torna en contenido de conflicto y se vuelve tediosa para aquel en el que no se ha infundido conciencia sobre el transitar de esta situación. No puede dejarse de lado que nuevas corrientes surgirán a razón de lo que hasta aquí enmarcado.</w:t>
      </w:r>
    </w:p>
    <w:p w:rsidR="00194141" w:rsidRPr="00194141" w:rsidRDefault="005E7367" w:rsidP="00194141">
      <w:pPr>
        <w:spacing w:line="360" w:lineRule="auto"/>
        <w:jc w:val="center"/>
        <w:rPr>
          <w:rFonts w:ascii="Arial Narrow" w:hAnsi="Arial Narrow" w:cs="Helvetica"/>
          <w:b/>
          <w:sz w:val="24"/>
          <w:szCs w:val="21"/>
          <w:shd w:val="clear" w:color="auto" w:fill="FFFFFF"/>
        </w:rPr>
      </w:pPr>
      <w:r>
        <w:rPr>
          <w:rFonts w:ascii="Arial Narrow" w:hAnsi="Arial Narrow" w:cs="Helvetica"/>
          <w:b/>
          <w:sz w:val="24"/>
          <w:szCs w:val="21"/>
          <w:shd w:val="clear" w:color="auto" w:fill="FFFFFF"/>
        </w:rPr>
        <w:lastRenderedPageBreak/>
        <w:t>5.</w:t>
      </w:r>
      <w:r w:rsidR="00194141">
        <w:rPr>
          <w:rFonts w:ascii="Arial Narrow" w:hAnsi="Arial Narrow" w:cs="Helvetica"/>
          <w:b/>
          <w:sz w:val="24"/>
          <w:szCs w:val="21"/>
          <w:shd w:val="clear" w:color="auto" w:fill="FFFFFF"/>
        </w:rPr>
        <w:t xml:space="preserve"> ANEXOS</w:t>
      </w:r>
    </w:p>
    <w:tbl>
      <w:tblPr>
        <w:tblStyle w:val="Tablaconcuadrcula"/>
        <w:tblW w:w="0" w:type="auto"/>
        <w:tblLook w:val="04A0" w:firstRow="1" w:lastRow="0" w:firstColumn="1" w:lastColumn="0" w:noHBand="0" w:noVBand="1"/>
      </w:tblPr>
      <w:tblGrid>
        <w:gridCol w:w="2992"/>
        <w:gridCol w:w="2993"/>
        <w:gridCol w:w="2993"/>
      </w:tblGrid>
      <w:tr w:rsidR="009737A7" w:rsidRPr="009737A7" w:rsidTr="001F3E1E">
        <w:tc>
          <w:tcPr>
            <w:tcW w:w="8978" w:type="dxa"/>
            <w:gridSpan w:val="3"/>
          </w:tcPr>
          <w:p w:rsidR="00A437ED" w:rsidRPr="009737A7" w:rsidRDefault="00A437ED" w:rsidP="009737A7">
            <w:pPr>
              <w:jc w:val="center"/>
              <w:rPr>
                <w:rFonts w:ascii="Arial Narrow" w:hAnsi="Arial Narrow" w:cs="Helvetica"/>
                <w:b/>
                <w:sz w:val="18"/>
                <w:szCs w:val="18"/>
                <w:shd w:val="clear" w:color="auto" w:fill="FFFFFF"/>
              </w:rPr>
            </w:pPr>
            <w:r w:rsidRPr="009737A7">
              <w:rPr>
                <w:rFonts w:ascii="Arial Narrow" w:hAnsi="Arial Narrow" w:cs="Helvetica"/>
                <w:b/>
                <w:sz w:val="18"/>
                <w:szCs w:val="18"/>
                <w:shd w:val="clear" w:color="auto" w:fill="FFFFFF"/>
              </w:rPr>
              <w:t>CORPUS IURIS, DERECHOS Y DISPOSICION LEGAL CONTENIDA EN RELACION A LAS POBLACIONES INDIGENAS Y MINORÍAS CULTURALES</w:t>
            </w:r>
          </w:p>
        </w:tc>
      </w:tr>
      <w:tr w:rsidR="009737A7" w:rsidRPr="009737A7" w:rsidTr="00394D14">
        <w:tc>
          <w:tcPr>
            <w:tcW w:w="2992" w:type="dxa"/>
            <w:vAlign w:val="center"/>
          </w:tcPr>
          <w:p w:rsidR="00A437ED" w:rsidRPr="009737A7" w:rsidRDefault="00394D14" w:rsidP="009737A7">
            <w:pPr>
              <w:spacing w:before="270"/>
              <w:jc w:val="center"/>
              <w:rPr>
                <w:rFonts w:ascii="Arial Narrow" w:eastAsia="Times New Roman" w:hAnsi="Arial Narrow" w:cs="Times New Roman"/>
                <w:b/>
                <w:sz w:val="18"/>
                <w:szCs w:val="18"/>
                <w:lang w:eastAsia="es-SV"/>
              </w:rPr>
            </w:pPr>
            <w:r w:rsidRPr="009737A7">
              <w:rPr>
                <w:rFonts w:ascii="Arial Narrow" w:eastAsia="Times New Roman" w:hAnsi="Arial Narrow" w:cs="Times New Roman"/>
                <w:b/>
                <w:sz w:val="18"/>
                <w:szCs w:val="18"/>
                <w:lang w:eastAsia="es-SV"/>
              </w:rPr>
              <w:t>CUERPO LEGAL</w:t>
            </w:r>
          </w:p>
        </w:tc>
        <w:tc>
          <w:tcPr>
            <w:tcW w:w="2993" w:type="dxa"/>
            <w:vAlign w:val="center"/>
          </w:tcPr>
          <w:p w:rsidR="00A437ED" w:rsidRPr="009737A7" w:rsidRDefault="00394D14" w:rsidP="009737A7">
            <w:pPr>
              <w:jc w:val="center"/>
              <w:rPr>
                <w:rFonts w:ascii="Arial Narrow" w:hAnsi="Arial Narrow" w:cs="Helvetica"/>
                <w:b/>
                <w:sz w:val="18"/>
                <w:szCs w:val="18"/>
                <w:shd w:val="clear" w:color="auto" w:fill="FFFFFF"/>
              </w:rPr>
            </w:pPr>
            <w:r w:rsidRPr="009737A7">
              <w:rPr>
                <w:rFonts w:ascii="Arial Narrow" w:hAnsi="Arial Narrow" w:cs="Helvetica"/>
                <w:b/>
                <w:sz w:val="18"/>
                <w:szCs w:val="18"/>
                <w:shd w:val="clear" w:color="auto" w:fill="FFFFFF"/>
              </w:rPr>
              <w:t>DERECHO</w:t>
            </w:r>
          </w:p>
        </w:tc>
        <w:tc>
          <w:tcPr>
            <w:tcW w:w="2993" w:type="dxa"/>
            <w:vAlign w:val="center"/>
          </w:tcPr>
          <w:p w:rsidR="00A437ED" w:rsidRPr="009737A7" w:rsidRDefault="00394D14" w:rsidP="009737A7">
            <w:pPr>
              <w:jc w:val="center"/>
              <w:rPr>
                <w:rFonts w:ascii="Arial Narrow" w:hAnsi="Arial Narrow" w:cs="Helvetica"/>
                <w:b/>
                <w:sz w:val="18"/>
                <w:szCs w:val="18"/>
                <w:shd w:val="clear" w:color="auto" w:fill="FFFFFF"/>
              </w:rPr>
            </w:pPr>
            <w:r w:rsidRPr="009737A7">
              <w:rPr>
                <w:rFonts w:ascii="Arial Narrow" w:hAnsi="Arial Narrow" w:cs="Helvetica"/>
                <w:b/>
                <w:sz w:val="18"/>
                <w:szCs w:val="18"/>
                <w:shd w:val="clear" w:color="auto" w:fill="FFFFFF"/>
              </w:rPr>
              <w:t>DISPOSICION LEGAL</w:t>
            </w:r>
          </w:p>
        </w:tc>
      </w:tr>
      <w:tr w:rsidR="009737A7" w:rsidRPr="009737A7" w:rsidTr="00A437ED">
        <w:tc>
          <w:tcPr>
            <w:tcW w:w="2992" w:type="dxa"/>
          </w:tcPr>
          <w:p w:rsidR="00A437ED" w:rsidRPr="009737A7" w:rsidRDefault="00A437ED" w:rsidP="009737A7">
            <w:pPr>
              <w:spacing w:before="270"/>
              <w:jc w:val="both"/>
              <w:rPr>
                <w:rFonts w:ascii="Arial Narrow" w:eastAsia="Times New Roman" w:hAnsi="Arial Narrow" w:cs="Times New Roman"/>
                <w:sz w:val="18"/>
                <w:szCs w:val="18"/>
                <w:lang w:eastAsia="es-SV"/>
              </w:rPr>
            </w:pPr>
            <w:r w:rsidRPr="009737A7">
              <w:rPr>
                <w:rFonts w:ascii="Arial Narrow" w:eastAsia="Times New Roman" w:hAnsi="Arial Narrow" w:cs="Times New Roman"/>
                <w:sz w:val="18"/>
                <w:szCs w:val="18"/>
                <w:lang w:eastAsia="es-SV"/>
              </w:rPr>
              <w:t>Decreto Ley 2709 de Septiembre 18 de 1958 </w:t>
            </w:r>
          </w:p>
          <w:p w:rsidR="00A437ED" w:rsidRPr="009737A7" w:rsidRDefault="00A437ED" w:rsidP="009737A7">
            <w:pPr>
              <w:jc w:val="both"/>
              <w:rPr>
                <w:rFonts w:ascii="Arial Narrow" w:hAnsi="Arial Narrow" w:cs="Helvetica"/>
                <w:sz w:val="18"/>
                <w:szCs w:val="18"/>
                <w:shd w:val="clear" w:color="auto" w:fill="FFFFFF"/>
              </w:rPr>
            </w:pPr>
            <w:r w:rsidRPr="009737A7">
              <w:rPr>
                <w:rFonts w:ascii="Arial Narrow" w:eastAsia="Times New Roman" w:hAnsi="Arial Narrow" w:cs="Times New Roman"/>
                <w:sz w:val="18"/>
                <w:szCs w:val="18"/>
                <w:lang w:eastAsia="es-SV"/>
              </w:rPr>
              <w:t>Aprueba el Convenio 107 de 1957 de la OIT sobre Poblaciones Indígenas y Tribales.</w:t>
            </w:r>
          </w:p>
        </w:tc>
        <w:tc>
          <w:tcPr>
            <w:tcW w:w="2993" w:type="dxa"/>
          </w:tcPr>
          <w:p w:rsidR="00A437ED" w:rsidRPr="009737A7" w:rsidRDefault="00394D14" w:rsidP="009737A7">
            <w:pPr>
              <w:jc w:val="both"/>
              <w:rPr>
                <w:rFonts w:ascii="Arial Narrow" w:hAnsi="Arial Narrow" w:cs="Helvetica"/>
                <w:sz w:val="18"/>
                <w:szCs w:val="18"/>
                <w:shd w:val="clear" w:color="auto" w:fill="FFFFFF"/>
              </w:rPr>
            </w:pPr>
            <w:r w:rsidRPr="009737A7">
              <w:rPr>
                <w:rFonts w:ascii="Arial Narrow" w:eastAsia="Times New Roman" w:hAnsi="Arial Narrow" w:cs="Times New Roman"/>
                <w:sz w:val="18"/>
                <w:szCs w:val="18"/>
                <w:lang w:eastAsia="es-SV"/>
              </w:rPr>
              <w:t>Las personas pertenecientes a las poblaciones en cuestión deberán ser objeto de protección especial contra la aplicación abusiva de la detención preventiva y deberán contar efectivamente con recursos legales que las amparen contra todo acto que viole sus derechos fundamentales.</w:t>
            </w:r>
          </w:p>
        </w:tc>
        <w:tc>
          <w:tcPr>
            <w:tcW w:w="2993" w:type="dxa"/>
          </w:tcPr>
          <w:p w:rsidR="00394D14" w:rsidRPr="009737A7" w:rsidRDefault="00394D14" w:rsidP="009737A7">
            <w:pPr>
              <w:spacing w:before="270"/>
              <w:jc w:val="both"/>
              <w:rPr>
                <w:rFonts w:ascii="Arial Narrow" w:eastAsia="Times New Roman" w:hAnsi="Arial Narrow" w:cs="Times New Roman"/>
                <w:sz w:val="18"/>
                <w:szCs w:val="18"/>
                <w:lang w:eastAsia="es-SV"/>
              </w:rPr>
            </w:pPr>
            <w:r w:rsidRPr="009737A7">
              <w:rPr>
                <w:rFonts w:ascii="Arial Narrow" w:eastAsia="Times New Roman" w:hAnsi="Arial Narrow" w:cs="Times New Roman"/>
                <w:sz w:val="18"/>
                <w:szCs w:val="18"/>
                <w:lang w:eastAsia="es-SV"/>
              </w:rPr>
              <w:t>Artículo 10</w:t>
            </w:r>
          </w:p>
          <w:p w:rsidR="00A437ED" w:rsidRPr="009737A7" w:rsidRDefault="00A437ED" w:rsidP="009737A7">
            <w:pPr>
              <w:jc w:val="both"/>
              <w:rPr>
                <w:rFonts w:ascii="Arial Narrow" w:hAnsi="Arial Narrow" w:cs="Helvetica"/>
                <w:sz w:val="18"/>
                <w:szCs w:val="18"/>
                <w:shd w:val="clear" w:color="auto" w:fill="FFFFFF"/>
              </w:rPr>
            </w:pPr>
          </w:p>
        </w:tc>
      </w:tr>
      <w:tr w:rsidR="009737A7" w:rsidRPr="009737A7" w:rsidTr="00A437ED">
        <w:tc>
          <w:tcPr>
            <w:tcW w:w="2992" w:type="dxa"/>
          </w:tcPr>
          <w:p w:rsidR="00394D14" w:rsidRPr="009737A7" w:rsidRDefault="00394D14" w:rsidP="009737A7">
            <w:pPr>
              <w:spacing w:before="270"/>
              <w:jc w:val="both"/>
              <w:rPr>
                <w:rFonts w:ascii="Arial Narrow" w:eastAsia="Times New Roman" w:hAnsi="Arial Narrow" w:cs="Times New Roman"/>
                <w:sz w:val="18"/>
                <w:szCs w:val="18"/>
                <w:lang w:eastAsia="es-SV"/>
              </w:rPr>
            </w:pPr>
            <w:r w:rsidRPr="009737A7">
              <w:rPr>
                <w:rFonts w:ascii="Arial Narrow" w:eastAsia="Times New Roman" w:hAnsi="Arial Narrow" w:cs="Times New Roman"/>
                <w:sz w:val="18"/>
                <w:szCs w:val="18"/>
                <w:lang w:eastAsia="es-SV"/>
              </w:rPr>
              <w:t>Decreto Ley 5 de Junio 15 de 1978.</w:t>
            </w:r>
          </w:p>
          <w:p w:rsidR="00394D14" w:rsidRPr="009737A7" w:rsidRDefault="00394D14" w:rsidP="009737A7">
            <w:pPr>
              <w:spacing w:before="270"/>
              <w:jc w:val="both"/>
              <w:rPr>
                <w:rFonts w:ascii="Arial Narrow" w:eastAsia="Times New Roman" w:hAnsi="Arial Narrow" w:cs="Times New Roman"/>
                <w:sz w:val="18"/>
                <w:szCs w:val="18"/>
                <w:lang w:eastAsia="es-SV"/>
              </w:rPr>
            </w:pPr>
            <w:r w:rsidRPr="009737A7">
              <w:rPr>
                <w:rFonts w:ascii="Arial Narrow" w:eastAsia="Times New Roman" w:hAnsi="Arial Narrow" w:cs="Times New Roman"/>
                <w:sz w:val="18"/>
                <w:szCs w:val="18"/>
                <w:lang w:eastAsia="es-SV"/>
              </w:rPr>
              <w:t>Aprueba la Convención Americana sobre los derechos Humanos.</w:t>
            </w:r>
          </w:p>
          <w:p w:rsidR="00A437ED" w:rsidRPr="009737A7" w:rsidRDefault="00A437ED" w:rsidP="009737A7">
            <w:pPr>
              <w:jc w:val="both"/>
              <w:rPr>
                <w:rFonts w:ascii="Arial Narrow" w:hAnsi="Arial Narrow" w:cs="Helvetica"/>
                <w:sz w:val="18"/>
                <w:szCs w:val="18"/>
                <w:shd w:val="clear" w:color="auto" w:fill="FFFFFF"/>
              </w:rPr>
            </w:pPr>
          </w:p>
        </w:tc>
        <w:tc>
          <w:tcPr>
            <w:tcW w:w="2993" w:type="dxa"/>
          </w:tcPr>
          <w:p w:rsidR="00394D14" w:rsidRPr="009737A7" w:rsidRDefault="00394D14" w:rsidP="009737A7">
            <w:pPr>
              <w:spacing w:before="270"/>
              <w:jc w:val="both"/>
              <w:rPr>
                <w:rFonts w:ascii="Arial Narrow" w:eastAsia="Times New Roman" w:hAnsi="Arial Narrow" w:cs="Times New Roman"/>
                <w:sz w:val="18"/>
                <w:szCs w:val="18"/>
                <w:lang w:eastAsia="es-SV"/>
              </w:rPr>
            </w:pPr>
            <w:r w:rsidRPr="009737A7">
              <w:rPr>
                <w:rFonts w:ascii="Arial Narrow" w:eastAsia="Times New Roman" w:hAnsi="Arial Narrow" w:cs="Times New Roman"/>
                <w:sz w:val="18"/>
                <w:szCs w:val="18"/>
                <w:lang w:eastAsia="es-SV"/>
              </w:rPr>
              <w:t>Toda persona inculpada de delito tiene derecho a que se presuma su inocencia mientras no se establezca legalmente su culpabilidad. Durante el proceso, toda persona tiene derecho, en plena igualdad, a las siguientes garantías mínimas:</w:t>
            </w:r>
          </w:p>
          <w:p w:rsidR="00A437ED" w:rsidRPr="009737A7" w:rsidRDefault="00394D14" w:rsidP="009737A7">
            <w:pPr>
              <w:jc w:val="both"/>
              <w:rPr>
                <w:rFonts w:ascii="Arial Narrow" w:hAnsi="Arial Narrow" w:cs="Helvetica"/>
                <w:sz w:val="18"/>
                <w:szCs w:val="18"/>
                <w:shd w:val="clear" w:color="auto" w:fill="FFFFFF"/>
              </w:rPr>
            </w:pPr>
            <w:r w:rsidRPr="009737A7">
              <w:rPr>
                <w:rFonts w:ascii="Arial Narrow" w:eastAsia="Times New Roman" w:hAnsi="Arial Narrow" w:cs="Times New Roman"/>
                <w:sz w:val="18"/>
                <w:szCs w:val="18"/>
                <w:lang w:eastAsia="es-SV"/>
              </w:rPr>
              <w:t>a. derecho del inculpado de ser asistido gratuitamente por el traductor o intérprete, si no comprende o no habla el idioma del juzgado o tribunal;</w:t>
            </w:r>
          </w:p>
        </w:tc>
        <w:tc>
          <w:tcPr>
            <w:tcW w:w="2993" w:type="dxa"/>
          </w:tcPr>
          <w:p w:rsidR="00A437ED" w:rsidRPr="009737A7" w:rsidRDefault="00394D14" w:rsidP="009737A7">
            <w:pPr>
              <w:jc w:val="both"/>
              <w:rPr>
                <w:rFonts w:ascii="Arial Narrow" w:hAnsi="Arial Narrow" w:cs="Helvetica"/>
                <w:sz w:val="18"/>
                <w:szCs w:val="18"/>
                <w:shd w:val="clear" w:color="auto" w:fill="FFFFFF"/>
              </w:rPr>
            </w:pPr>
            <w:r w:rsidRPr="009737A7">
              <w:rPr>
                <w:rFonts w:ascii="Arial Narrow" w:eastAsia="Times New Roman" w:hAnsi="Arial Narrow" w:cs="Times New Roman"/>
                <w:sz w:val="18"/>
                <w:szCs w:val="18"/>
                <w:lang w:eastAsia="es-SV"/>
              </w:rPr>
              <w:t>Artículo 8. Garantías Judiciales.</w:t>
            </w:r>
          </w:p>
        </w:tc>
      </w:tr>
      <w:tr w:rsidR="009737A7" w:rsidRPr="009737A7" w:rsidTr="00A437ED">
        <w:tc>
          <w:tcPr>
            <w:tcW w:w="2992" w:type="dxa"/>
          </w:tcPr>
          <w:p w:rsidR="00394D14" w:rsidRPr="009737A7" w:rsidRDefault="00394D14" w:rsidP="009737A7">
            <w:pPr>
              <w:spacing w:before="270"/>
              <w:jc w:val="both"/>
              <w:rPr>
                <w:rFonts w:ascii="Arial Narrow" w:eastAsia="Times New Roman" w:hAnsi="Arial Narrow" w:cs="Times New Roman"/>
                <w:sz w:val="18"/>
                <w:szCs w:val="18"/>
                <w:lang w:eastAsia="es-SV"/>
              </w:rPr>
            </w:pPr>
            <w:r w:rsidRPr="009737A7">
              <w:rPr>
                <w:rFonts w:ascii="Arial Narrow" w:eastAsia="Times New Roman" w:hAnsi="Arial Narrow" w:cs="Times New Roman"/>
                <w:sz w:val="18"/>
                <w:szCs w:val="18"/>
                <w:lang w:eastAsia="es-SV"/>
              </w:rPr>
              <w:t>Decreto Legislativo 487 de Abril 27 de 1990.</w:t>
            </w:r>
          </w:p>
          <w:p w:rsidR="00394D14" w:rsidRPr="009737A7" w:rsidRDefault="00394D14" w:rsidP="009737A7">
            <w:pPr>
              <w:spacing w:before="270"/>
              <w:jc w:val="both"/>
              <w:rPr>
                <w:rFonts w:ascii="Arial Narrow" w:eastAsia="Times New Roman" w:hAnsi="Arial Narrow" w:cs="Times New Roman"/>
                <w:sz w:val="18"/>
                <w:szCs w:val="18"/>
                <w:lang w:eastAsia="es-SV"/>
              </w:rPr>
            </w:pPr>
            <w:r w:rsidRPr="009737A7">
              <w:rPr>
                <w:rFonts w:ascii="Arial Narrow" w:eastAsia="Times New Roman" w:hAnsi="Arial Narrow" w:cs="Times New Roman"/>
                <w:sz w:val="18"/>
                <w:szCs w:val="18"/>
                <w:lang w:eastAsia="es-SV"/>
              </w:rPr>
              <w:t>Aprueba la Convención sobre los Derechos del Niño.</w:t>
            </w:r>
          </w:p>
          <w:p w:rsidR="00A437ED" w:rsidRPr="009737A7" w:rsidRDefault="00A437ED" w:rsidP="009737A7">
            <w:pPr>
              <w:jc w:val="both"/>
              <w:rPr>
                <w:rFonts w:ascii="Arial Narrow" w:hAnsi="Arial Narrow" w:cs="Helvetica"/>
                <w:sz w:val="18"/>
                <w:szCs w:val="18"/>
                <w:shd w:val="clear" w:color="auto" w:fill="FFFFFF"/>
              </w:rPr>
            </w:pPr>
          </w:p>
        </w:tc>
        <w:tc>
          <w:tcPr>
            <w:tcW w:w="2993" w:type="dxa"/>
          </w:tcPr>
          <w:p w:rsidR="00394D14" w:rsidRPr="009737A7" w:rsidRDefault="00394D14" w:rsidP="009737A7">
            <w:pPr>
              <w:spacing w:before="270"/>
              <w:jc w:val="both"/>
              <w:rPr>
                <w:rFonts w:ascii="Arial Narrow" w:eastAsia="Times New Roman" w:hAnsi="Arial Narrow" w:cs="Times New Roman"/>
                <w:sz w:val="18"/>
                <w:szCs w:val="18"/>
                <w:lang w:eastAsia="es-SV"/>
              </w:rPr>
            </w:pPr>
            <w:r w:rsidRPr="009737A7">
              <w:rPr>
                <w:rFonts w:ascii="Arial Narrow" w:eastAsia="Times New Roman" w:hAnsi="Arial Narrow" w:cs="Times New Roman"/>
                <w:sz w:val="18"/>
                <w:szCs w:val="18"/>
                <w:lang w:eastAsia="es-SV"/>
              </w:rPr>
              <w:t>Los Estados Partes reconocen el derecho de todo niño de quien se alegue que ha infringido las leyes penales o a</w:t>
            </w:r>
            <w:bookmarkStart w:id="0" w:name="_GoBack"/>
            <w:bookmarkEnd w:id="0"/>
            <w:r w:rsidRPr="009737A7">
              <w:rPr>
                <w:rFonts w:ascii="Arial Narrow" w:eastAsia="Times New Roman" w:hAnsi="Arial Narrow" w:cs="Times New Roman"/>
                <w:sz w:val="18"/>
                <w:szCs w:val="18"/>
                <w:lang w:eastAsia="es-SV"/>
              </w:rPr>
              <w:t xml:space="preserve"> quien se acuse o declare culpable de haber infringido esas leyes a ser tratado de manera acorde con el fomento de su sentido de la dignidad y el valor, que fortalezca el respeto del niño por los derechos humanos y las libertades fundamentales de terceros y en la que se tengan en cuenta la edad del niño y la importancia de promover la reintegración del niño y de que éste asuma una función constructiva en la sociedad.</w:t>
            </w:r>
          </w:p>
          <w:p w:rsidR="00394D14" w:rsidRPr="009737A7" w:rsidRDefault="00394D14" w:rsidP="009737A7">
            <w:pPr>
              <w:spacing w:before="270"/>
              <w:jc w:val="both"/>
              <w:rPr>
                <w:rFonts w:ascii="Arial Narrow" w:eastAsia="Times New Roman" w:hAnsi="Arial Narrow" w:cs="Times New Roman"/>
                <w:sz w:val="18"/>
                <w:szCs w:val="18"/>
                <w:lang w:eastAsia="es-SV"/>
              </w:rPr>
            </w:pPr>
            <w:r w:rsidRPr="009737A7">
              <w:rPr>
                <w:rFonts w:ascii="Arial Narrow" w:eastAsia="Times New Roman" w:hAnsi="Arial Narrow" w:cs="Times New Roman"/>
                <w:sz w:val="18"/>
                <w:szCs w:val="18"/>
                <w:lang w:eastAsia="es-SV"/>
              </w:rPr>
              <w:t>2. Con este fin, y habida cuenta de las disposiciones pertinentes de los instrumentos internacionales, los Estados Partes garantizarán, en particular: […]</w:t>
            </w:r>
          </w:p>
          <w:p w:rsidR="00394D14" w:rsidRPr="009737A7" w:rsidRDefault="00394D14" w:rsidP="009737A7">
            <w:pPr>
              <w:spacing w:before="270"/>
              <w:jc w:val="both"/>
              <w:rPr>
                <w:rFonts w:ascii="Arial Narrow" w:eastAsia="Times New Roman" w:hAnsi="Arial Narrow" w:cs="Times New Roman"/>
                <w:sz w:val="18"/>
                <w:szCs w:val="18"/>
                <w:lang w:eastAsia="es-SV"/>
              </w:rPr>
            </w:pPr>
            <w:r w:rsidRPr="009737A7">
              <w:rPr>
                <w:rFonts w:ascii="Arial Narrow" w:eastAsia="Times New Roman" w:hAnsi="Arial Narrow" w:cs="Times New Roman"/>
                <w:sz w:val="18"/>
                <w:szCs w:val="18"/>
                <w:lang w:eastAsia="es-SV"/>
              </w:rPr>
              <w:t>b) Que a todo niño del que se alegue que ha infringido las leyes penales o a quien se acuse de haber infringido esas leyes se le garantice, por lo menos, lo siguiente: […]</w:t>
            </w:r>
          </w:p>
          <w:p w:rsidR="00A437ED" w:rsidRPr="009737A7" w:rsidRDefault="00394D14" w:rsidP="009737A7">
            <w:pPr>
              <w:spacing w:before="270"/>
              <w:jc w:val="both"/>
              <w:rPr>
                <w:rFonts w:ascii="Arial Narrow" w:eastAsia="Times New Roman" w:hAnsi="Arial Narrow" w:cs="Times New Roman"/>
                <w:sz w:val="18"/>
                <w:szCs w:val="18"/>
                <w:lang w:eastAsia="es-SV"/>
              </w:rPr>
            </w:pPr>
            <w:proofErr w:type="gramStart"/>
            <w:r w:rsidRPr="009737A7">
              <w:rPr>
                <w:rFonts w:ascii="Arial Narrow" w:eastAsia="Times New Roman" w:hAnsi="Arial Narrow" w:cs="Times New Roman"/>
                <w:sz w:val="18"/>
                <w:szCs w:val="18"/>
                <w:lang w:eastAsia="es-SV"/>
              </w:rPr>
              <w:t>vi</w:t>
            </w:r>
            <w:proofErr w:type="gramEnd"/>
            <w:r w:rsidRPr="009737A7">
              <w:rPr>
                <w:rFonts w:ascii="Arial Narrow" w:eastAsia="Times New Roman" w:hAnsi="Arial Narrow" w:cs="Times New Roman"/>
                <w:sz w:val="18"/>
                <w:szCs w:val="18"/>
                <w:lang w:eastAsia="es-SV"/>
              </w:rPr>
              <w:t>) Que el niño contará con la asistencia gratuita de un intérprete si no comprende o no habla el idioma utilizado; […]</w:t>
            </w:r>
            <w:bookmarkStart w:id="1" w:name="_Toc80526907"/>
            <w:bookmarkEnd w:id="1"/>
          </w:p>
        </w:tc>
        <w:tc>
          <w:tcPr>
            <w:tcW w:w="2993" w:type="dxa"/>
          </w:tcPr>
          <w:p w:rsidR="00A437ED" w:rsidRPr="009737A7" w:rsidRDefault="00394D14" w:rsidP="009737A7">
            <w:pPr>
              <w:jc w:val="both"/>
              <w:rPr>
                <w:rFonts w:ascii="Arial Narrow" w:hAnsi="Arial Narrow" w:cs="Helvetica"/>
                <w:sz w:val="18"/>
                <w:szCs w:val="18"/>
                <w:shd w:val="clear" w:color="auto" w:fill="FFFFFF"/>
              </w:rPr>
            </w:pPr>
            <w:r w:rsidRPr="009737A7">
              <w:rPr>
                <w:rFonts w:ascii="Arial Narrow" w:hAnsi="Arial Narrow" w:cs="Helvetica"/>
                <w:sz w:val="18"/>
                <w:szCs w:val="18"/>
                <w:shd w:val="clear" w:color="auto" w:fill="FFFFFF"/>
              </w:rPr>
              <w:t>Art. 40</w:t>
            </w:r>
          </w:p>
        </w:tc>
      </w:tr>
      <w:tr w:rsidR="009737A7" w:rsidRPr="009737A7" w:rsidTr="00A437ED">
        <w:tc>
          <w:tcPr>
            <w:tcW w:w="2992" w:type="dxa"/>
          </w:tcPr>
          <w:p w:rsidR="009E4F35" w:rsidRPr="009737A7" w:rsidRDefault="009E4F35" w:rsidP="009737A7">
            <w:pPr>
              <w:spacing w:before="270"/>
              <w:jc w:val="both"/>
              <w:rPr>
                <w:rFonts w:ascii="Arial Narrow" w:eastAsia="Times New Roman" w:hAnsi="Arial Narrow" w:cs="Times New Roman"/>
                <w:sz w:val="18"/>
                <w:szCs w:val="18"/>
                <w:lang w:eastAsia="es-SV"/>
              </w:rPr>
            </w:pPr>
            <w:r w:rsidRPr="009737A7">
              <w:rPr>
                <w:rFonts w:ascii="Arial Narrow" w:eastAsia="Times New Roman" w:hAnsi="Arial Narrow" w:cs="Times New Roman"/>
                <w:sz w:val="18"/>
                <w:szCs w:val="18"/>
                <w:lang w:eastAsia="es-SV"/>
              </w:rPr>
              <w:t>Decreto Ley 2709 de Septiembre 18 de 1958 </w:t>
            </w:r>
          </w:p>
          <w:p w:rsidR="00A437ED" w:rsidRPr="009737A7" w:rsidRDefault="009E4F35" w:rsidP="009737A7">
            <w:pPr>
              <w:jc w:val="both"/>
              <w:rPr>
                <w:rFonts w:ascii="Arial Narrow" w:hAnsi="Arial Narrow" w:cs="Helvetica"/>
                <w:sz w:val="18"/>
                <w:szCs w:val="18"/>
                <w:shd w:val="clear" w:color="auto" w:fill="FFFFFF"/>
              </w:rPr>
            </w:pPr>
            <w:r w:rsidRPr="009737A7">
              <w:rPr>
                <w:rFonts w:ascii="Arial Narrow" w:eastAsia="Times New Roman" w:hAnsi="Arial Narrow" w:cs="Times New Roman"/>
                <w:sz w:val="18"/>
                <w:szCs w:val="18"/>
                <w:lang w:eastAsia="es-SV"/>
              </w:rPr>
              <w:t>Aprueba el </w:t>
            </w:r>
            <w:hyperlink r:id="rId9" w:history="1">
              <w:r w:rsidRPr="009737A7">
                <w:rPr>
                  <w:rFonts w:ascii="Arial Narrow" w:eastAsia="Times New Roman" w:hAnsi="Arial Narrow" w:cs="Times New Roman"/>
                  <w:sz w:val="18"/>
                  <w:szCs w:val="18"/>
                  <w:lang w:eastAsia="es-SV"/>
                </w:rPr>
                <w:t xml:space="preserve">Convenio 107 de 1957 de la </w:t>
              </w:r>
              <w:r w:rsidRPr="009737A7">
                <w:rPr>
                  <w:rFonts w:ascii="Arial Narrow" w:eastAsia="Times New Roman" w:hAnsi="Arial Narrow" w:cs="Times New Roman"/>
                  <w:sz w:val="18"/>
                  <w:szCs w:val="18"/>
                  <w:lang w:eastAsia="es-SV"/>
                </w:rPr>
                <w:lastRenderedPageBreak/>
                <w:t>OIT sobre Poblaciones Indígenas y Tribales.</w:t>
              </w:r>
            </w:hyperlink>
          </w:p>
        </w:tc>
        <w:tc>
          <w:tcPr>
            <w:tcW w:w="2993" w:type="dxa"/>
          </w:tcPr>
          <w:p w:rsidR="009E4F35" w:rsidRPr="009737A7" w:rsidRDefault="009E4F35" w:rsidP="009737A7">
            <w:pPr>
              <w:spacing w:before="270"/>
              <w:jc w:val="both"/>
              <w:rPr>
                <w:rFonts w:ascii="Arial Narrow" w:eastAsia="Times New Roman" w:hAnsi="Arial Narrow" w:cs="Times New Roman"/>
                <w:sz w:val="18"/>
                <w:szCs w:val="18"/>
                <w:lang w:eastAsia="es-SV"/>
              </w:rPr>
            </w:pPr>
            <w:r w:rsidRPr="009737A7">
              <w:rPr>
                <w:rFonts w:ascii="Arial Narrow" w:eastAsia="Times New Roman" w:hAnsi="Arial Narrow" w:cs="Times New Roman"/>
                <w:sz w:val="18"/>
                <w:szCs w:val="18"/>
                <w:lang w:eastAsia="es-SV"/>
              </w:rPr>
              <w:lastRenderedPageBreak/>
              <w:t xml:space="preserve">1. Las personas pertenecientes a las poblaciones en cuestión deberán ser objeto de protección especial contra la </w:t>
            </w:r>
            <w:r w:rsidRPr="009737A7">
              <w:rPr>
                <w:rFonts w:ascii="Arial Narrow" w:eastAsia="Times New Roman" w:hAnsi="Arial Narrow" w:cs="Times New Roman"/>
                <w:sz w:val="18"/>
                <w:szCs w:val="18"/>
                <w:lang w:eastAsia="es-SV"/>
              </w:rPr>
              <w:lastRenderedPageBreak/>
              <w:t>aplicación abusiva de la detención preventiva y deberán contar efectivamente con recursos legales que las amparen contra todo acto que viole sus derechos fundamentales.</w:t>
            </w:r>
          </w:p>
          <w:p w:rsidR="009E4F35" w:rsidRPr="009737A7" w:rsidRDefault="009E4F35" w:rsidP="009737A7">
            <w:pPr>
              <w:spacing w:before="270"/>
              <w:jc w:val="both"/>
              <w:rPr>
                <w:rFonts w:ascii="Arial Narrow" w:eastAsia="Times New Roman" w:hAnsi="Arial Narrow" w:cs="Times New Roman"/>
                <w:sz w:val="18"/>
                <w:szCs w:val="18"/>
                <w:lang w:eastAsia="es-SV"/>
              </w:rPr>
            </w:pPr>
            <w:r w:rsidRPr="009737A7">
              <w:rPr>
                <w:rFonts w:ascii="Arial Narrow" w:eastAsia="Times New Roman" w:hAnsi="Arial Narrow" w:cs="Times New Roman"/>
                <w:sz w:val="18"/>
                <w:szCs w:val="18"/>
                <w:lang w:eastAsia="es-SV"/>
              </w:rPr>
              <w:t>2. Al imponerse penas previstas por la legislación general a miembros de las poblaciones en cuestión se deberá tener en cuenta el grado de evolución cultural de dichas poblaciones.</w:t>
            </w:r>
          </w:p>
          <w:p w:rsidR="009E4F35" w:rsidRPr="009737A7" w:rsidRDefault="009E4F35" w:rsidP="009737A7">
            <w:pPr>
              <w:spacing w:before="270"/>
              <w:jc w:val="both"/>
              <w:rPr>
                <w:rFonts w:ascii="Arial Narrow" w:eastAsia="Times New Roman" w:hAnsi="Arial Narrow" w:cs="Times New Roman"/>
                <w:sz w:val="18"/>
                <w:szCs w:val="18"/>
                <w:lang w:eastAsia="es-SV"/>
              </w:rPr>
            </w:pPr>
            <w:r w:rsidRPr="009737A7">
              <w:rPr>
                <w:rFonts w:ascii="Arial Narrow" w:eastAsia="Times New Roman" w:hAnsi="Arial Narrow" w:cs="Times New Roman"/>
                <w:sz w:val="18"/>
                <w:szCs w:val="18"/>
                <w:lang w:eastAsia="es-SV"/>
              </w:rPr>
              <w:t>Los pueblos interesados deberán tener protección contra la violación de sus derechos, y poder iniciar procedimientos legales, sea personalmente o bien por conducto de sus organismos representativos, para asegurar el respeto efectivo de tales derechos, deberán tomarse medidas para garantizar que los miembros de dichos pueblos puedan comprender y hacerse comprender en procedimientos legales, facilitándoles, si fuese necesario, intérpretes u otros medios eficaces.</w:t>
            </w:r>
          </w:p>
          <w:p w:rsidR="00A437ED" w:rsidRPr="009737A7" w:rsidRDefault="00A437ED" w:rsidP="009737A7">
            <w:pPr>
              <w:jc w:val="both"/>
              <w:rPr>
                <w:rFonts w:ascii="Arial Narrow" w:hAnsi="Arial Narrow" w:cs="Helvetica"/>
                <w:sz w:val="18"/>
                <w:szCs w:val="18"/>
                <w:shd w:val="clear" w:color="auto" w:fill="FFFFFF"/>
              </w:rPr>
            </w:pPr>
          </w:p>
        </w:tc>
        <w:tc>
          <w:tcPr>
            <w:tcW w:w="2993" w:type="dxa"/>
          </w:tcPr>
          <w:p w:rsidR="009E4F35" w:rsidRPr="009737A7" w:rsidRDefault="009E4F35" w:rsidP="009737A7">
            <w:pPr>
              <w:spacing w:before="270"/>
              <w:jc w:val="both"/>
              <w:rPr>
                <w:rFonts w:ascii="Arial Narrow" w:eastAsia="Times New Roman" w:hAnsi="Arial Narrow" w:cs="Times New Roman"/>
                <w:sz w:val="18"/>
                <w:szCs w:val="18"/>
                <w:lang w:eastAsia="es-SV"/>
              </w:rPr>
            </w:pPr>
            <w:r w:rsidRPr="009737A7">
              <w:rPr>
                <w:rFonts w:ascii="Arial Narrow" w:hAnsi="Arial Narrow" w:cs="Helvetica"/>
                <w:sz w:val="18"/>
                <w:szCs w:val="18"/>
                <w:shd w:val="clear" w:color="auto" w:fill="FFFFFF"/>
              </w:rPr>
              <w:lastRenderedPageBreak/>
              <w:t>Articulo 10</w:t>
            </w:r>
            <w:r w:rsidRPr="009737A7">
              <w:rPr>
                <w:rFonts w:ascii="Arial Narrow" w:eastAsia="Times New Roman" w:hAnsi="Arial Narrow" w:cs="Times New Roman"/>
                <w:sz w:val="18"/>
                <w:szCs w:val="18"/>
                <w:lang w:eastAsia="es-SV"/>
              </w:rPr>
              <w:t xml:space="preserve"> </w:t>
            </w:r>
          </w:p>
          <w:p w:rsidR="009E4F35" w:rsidRPr="009737A7" w:rsidRDefault="009E4F35" w:rsidP="009737A7">
            <w:pPr>
              <w:spacing w:before="270"/>
              <w:jc w:val="both"/>
              <w:rPr>
                <w:rFonts w:ascii="Arial Narrow" w:eastAsia="Times New Roman" w:hAnsi="Arial Narrow" w:cs="Times New Roman"/>
                <w:sz w:val="18"/>
                <w:szCs w:val="18"/>
                <w:lang w:eastAsia="es-SV"/>
              </w:rPr>
            </w:pPr>
            <w:r w:rsidRPr="009737A7">
              <w:rPr>
                <w:rFonts w:ascii="Arial Narrow" w:eastAsia="Times New Roman" w:hAnsi="Arial Narrow" w:cs="Times New Roman"/>
                <w:sz w:val="18"/>
                <w:szCs w:val="18"/>
                <w:lang w:eastAsia="es-SV"/>
              </w:rPr>
              <w:t>Artículo 12</w:t>
            </w:r>
          </w:p>
          <w:p w:rsidR="00A437ED" w:rsidRPr="009737A7" w:rsidRDefault="00A437ED" w:rsidP="009737A7">
            <w:pPr>
              <w:jc w:val="both"/>
              <w:rPr>
                <w:rFonts w:ascii="Arial Narrow" w:hAnsi="Arial Narrow" w:cs="Helvetica"/>
                <w:sz w:val="18"/>
                <w:szCs w:val="18"/>
                <w:shd w:val="clear" w:color="auto" w:fill="FFFFFF"/>
              </w:rPr>
            </w:pPr>
          </w:p>
        </w:tc>
      </w:tr>
      <w:tr w:rsidR="009737A7" w:rsidRPr="009737A7" w:rsidTr="00A437ED">
        <w:tc>
          <w:tcPr>
            <w:tcW w:w="2992" w:type="dxa"/>
          </w:tcPr>
          <w:p w:rsidR="009E4F35" w:rsidRPr="009737A7" w:rsidRDefault="009E4F35" w:rsidP="009737A7">
            <w:pPr>
              <w:spacing w:before="270"/>
              <w:jc w:val="both"/>
              <w:rPr>
                <w:rFonts w:ascii="Arial Narrow" w:eastAsia="Times New Roman" w:hAnsi="Arial Narrow" w:cs="Times New Roman"/>
                <w:sz w:val="18"/>
                <w:szCs w:val="18"/>
                <w:lang w:eastAsia="es-SV"/>
              </w:rPr>
            </w:pPr>
            <w:r w:rsidRPr="009737A7">
              <w:rPr>
                <w:rFonts w:ascii="Arial Narrow" w:eastAsia="Times New Roman" w:hAnsi="Arial Narrow" w:cs="Times New Roman"/>
                <w:sz w:val="18"/>
                <w:szCs w:val="18"/>
                <w:lang w:eastAsia="es-SV"/>
              </w:rPr>
              <w:lastRenderedPageBreak/>
              <w:t>Decreto Ley 2709 de Septiembre 18 de 1958 </w:t>
            </w:r>
          </w:p>
          <w:p w:rsidR="009E4F35" w:rsidRPr="009737A7" w:rsidRDefault="009E4F35" w:rsidP="009737A7">
            <w:pPr>
              <w:spacing w:before="270"/>
              <w:jc w:val="both"/>
              <w:rPr>
                <w:rFonts w:ascii="Arial Narrow" w:eastAsia="Times New Roman" w:hAnsi="Arial Narrow" w:cs="Times New Roman"/>
                <w:sz w:val="18"/>
                <w:szCs w:val="18"/>
                <w:lang w:eastAsia="es-SV"/>
              </w:rPr>
            </w:pPr>
            <w:r w:rsidRPr="009737A7">
              <w:rPr>
                <w:rFonts w:ascii="Arial Narrow" w:eastAsia="Times New Roman" w:hAnsi="Arial Narrow" w:cs="Times New Roman"/>
                <w:sz w:val="18"/>
                <w:szCs w:val="18"/>
                <w:lang w:eastAsia="es-SV"/>
              </w:rPr>
              <w:t>Aprueba el </w:t>
            </w:r>
            <w:hyperlink r:id="rId10" w:history="1">
              <w:r w:rsidRPr="009737A7">
                <w:rPr>
                  <w:rFonts w:ascii="Arial Narrow" w:eastAsia="Times New Roman" w:hAnsi="Arial Narrow" w:cs="Times New Roman"/>
                  <w:sz w:val="18"/>
                  <w:szCs w:val="18"/>
                  <w:lang w:eastAsia="es-SV"/>
                </w:rPr>
                <w:t>Convenio 107 de 1957 de la OIT sobre Poblaciones Indígenas y Tribales.</w:t>
              </w:r>
            </w:hyperlink>
          </w:p>
          <w:p w:rsidR="00A437ED" w:rsidRPr="009737A7" w:rsidRDefault="00A437ED" w:rsidP="009737A7">
            <w:pPr>
              <w:jc w:val="both"/>
              <w:rPr>
                <w:rFonts w:ascii="Arial Narrow" w:hAnsi="Arial Narrow" w:cs="Helvetica"/>
                <w:sz w:val="18"/>
                <w:szCs w:val="18"/>
                <w:shd w:val="clear" w:color="auto" w:fill="FFFFFF"/>
              </w:rPr>
            </w:pPr>
          </w:p>
        </w:tc>
        <w:tc>
          <w:tcPr>
            <w:tcW w:w="2993" w:type="dxa"/>
          </w:tcPr>
          <w:p w:rsidR="009E4F35" w:rsidRPr="009737A7" w:rsidRDefault="009E4F35" w:rsidP="009737A7">
            <w:pPr>
              <w:spacing w:before="270"/>
              <w:jc w:val="both"/>
              <w:rPr>
                <w:rFonts w:ascii="Arial Narrow" w:eastAsia="Times New Roman" w:hAnsi="Arial Narrow" w:cs="Times New Roman"/>
                <w:sz w:val="18"/>
                <w:szCs w:val="18"/>
                <w:lang w:eastAsia="es-SV"/>
              </w:rPr>
            </w:pPr>
            <w:r w:rsidRPr="009737A7">
              <w:rPr>
                <w:rFonts w:ascii="Arial Narrow" w:eastAsia="Times New Roman" w:hAnsi="Arial Narrow" w:cs="Times New Roman"/>
                <w:sz w:val="18"/>
                <w:szCs w:val="18"/>
                <w:lang w:eastAsia="es-SV"/>
              </w:rPr>
              <w:t>1. Los modos de transmisión de los derechos de propiedad y de goce de la tierra establecidos por las costumbres de las poblaciones en cuestión deberán respetarse en el marco de la legislación nacional, en la medida en que satisfagan las necesidades de dichas poblaciones y no obstruyan su desarrollo económico y social.</w:t>
            </w:r>
          </w:p>
          <w:p w:rsidR="009E4F35" w:rsidRPr="009737A7" w:rsidRDefault="009E4F35" w:rsidP="009737A7">
            <w:pPr>
              <w:spacing w:before="270"/>
              <w:jc w:val="both"/>
              <w:rPr>
                <w:rFonts w:ascii="Arial Narrow" w:eastAsia="Times New Roman" w:hAnsi="Arial Narrow" w:cs="Times New Roman"/>
                <w:sz w:val="18"/>
                <w:szCs w:val="18"/>
                <w:lang w:eastAsia="es-SV"/>
              </w:rPr>
            </w:pPr>
            <w:r w:rsidRPr="009737A7">
              <w:rPr>
                <w:rFonts w:ascii="Arial Narrow" w:eastAsia="Times New Roman" w:hAnsi="Arial Narrow" w:cs="Times New Roman"/>
                <w:sz w:val="18"/>
                <w:szCs w:val="18"/>
                <w:lang w:eastAsia="es-SV"/>
              </w:rPr>
              <w:t>2. Se deberán adoptar medidas para impedir que personas extrañas a dichas poblaciones puedan aprovecharse de esas costumbres o de la ignorancia de las leyes por parte de sus miembros para obtener la propiedad o el uso de las tierras que les pertenezcan.</w:t>
            </w:r>
          </w:p>
          <w:p w:rsidR="00A437ED" w:rsidRPr="009737A7" w:rsidRDefault="00A437ED" w:rsidP="009737A7">
            <w:pPr>
              <w:jc w:val="both"/>
              <w:rPr>
                <w:rFonts w:ascii="Arial Narrow" w:hAnsi="Arial Narrow" w:cs="Helvetica"/>
                <w:sz w:val="18"/>
                <w:szCs w:val="18"/>
                <w:shd w:val="clear" w:color="auto" w:fill="FFFFFF"/>
              </w:rPr>
            </w:pPr>
          </w:p>
        </w:tc>
        <w:tc>
          <w:tcPr>
            <w:tcW w:w="2993" w:type="dxa"/>
          </w:tcPr>
          <w:p w:rsidR="00A437ED" w:rsidRPr="009737A7" w:rsidRDefault="009E4F35" w:rsidP="009737A7">
            <w:pPr>
              <w:jc w:val="both"/>
              <w:rPr>
                <w:rFonts w:ascii="Arial Narrow" w:hAnsi="Arial Narrow" w:cs="Helvetica"/>
                <w:sz w:val="18"/>
                <w:szCs w:val="18"/>
                <w:shd w:val="clear" w:color="auto" w:fill="FFFFFF"/>
              </w:rPr>
            </w:pPr>
            <w:r w:rsidRPr="009737A7">
              <w:rPr>
                <w:rFonts w:ascii="Arial Narrow" w:hAnsi="Arial Narrow" w:cs="Helvetica"/>
                <w:sz w:val="18"/>
                <w:szCs w:val="18"/>
                <w:shd w:val="clear" w:color="auto" w:fill="FFFFFF"/>
              </w:rPr>
              <w:t>Articulo 13</w:t>
            </w:r>
          </w:p>
        </w:tc>
      </w:tr>
      <w:tr w:rsidR="009737A7" w:rsidRPr="009737A7" w:rsidTr="00A437ED">
        <w:tc>
          <w:tcPr>
            <w:tcW w:w="2992" w:type="dxa"/>
          </w:tcPr>
          <w:p w:rsidR="009E4F35" w:rsidRPr="009737A7" w:rsidRDefault="009E4F35" w:rsidP="009737A7">
            <w:pPr>
              <w:spacing w:before="270"/>
              <w:jc w:val="both"/>
              <w:rPr>
                <w:rFonts w:ascii="Arial Narrow" w:eastAsia="Times New Roman" w:hAnsi="Arial Narrow" w:cs="Times New Roman"/>
                <w:sz w:val="18"/>
                <w:szCs w:val="18"/>
                <w:lang w:eastAsia="es-SV"/>
              </w:rPr>
            </w:pPr>
            <w:r w:rsidRPr="009737A7">
              <w:rPr>
                <w:rFonts w:ascii="Arial Narrow" w:eastAsia="Times New Roman" w:hAnsi="Arial Narrow" w:cs="Times New Roman"/>
                <w:sz w:val="18"/>
                <w:szCs w:val="18"/>
                <w:lang w:eastAsia="es-SV"/>
              </w:rPr>
              <w:t>Decreto Ley 2709 de Septiembre 18 de 1958 </w:t>
            </w:r>
          </w:p>
          <w:p w:rsidR="009E4F35" w:rsidRPr="009737A7" w:rsidRDefault="009E4F35" w:rsidP="009737A7">
            <w:pPr>
              <w:spacing w:before="270"/>
              <w:jc w:val="both"/>
              <w:rPr>
                <w:rFonts w:ascii="Arial Narrow" w:eastAsia="Times New Roman" w:hAnsi="Arial Narrow" w:cs="Times New Roman"/>
                <w:sz w:val="18"/>
                <w:szCs w:val="18"/>
                <w:lang w:eastAsia="es-SV"/>
              </w:rPr>
            </w:pPr>
            <w:r w:rsidRPr="009737A7">
              <w:rPr>
                <w:rFonts w:ascii="Arial Narrow" w:eastAsia="Times New Roman" w:hAnsi="Arial Narrow" w:cs="Times New Roman"/>
                <w:sz w:val="18"/>
                <w:szCs w:val="18"/>
                <w:lang w:eastAsia="es-SV"/>
              </w:rPr>
              <w:t>Aprueba el </w:t>
            </w:r>
            <w:hyperlink r:id="rId11" w:history="1">
              <w:r w:rsidRPr="009737A7">
                <w:rPr>
                  <w:rFonts w:ascii="Arial Narrow" w:eastAsia="Times New Roman" w:hAnsi="Arial Narrow" w:cs="Times New Roman"/>
                  <w:sz w:val="18"/>
                  <w:szCs w:val="18"/>
                  <w:lang w:eastAsia="es-SV"/>
                </w:rPr>
                <w:t>Convenio 107 de 1957 de la OIT sobre Poblaciones Indígenas y Tribales.</w:t>
              </w:r>
            </w:hyperlink>
          </w:p>
          <w:p w:rsidR="009E4F35" w:rsidRPr="009737A7" w:rsidRDefault="009E4F35" w:rsidP="009737A7">
            <w:pPr>
              <w:spacing w:before="270"/>
              <w:jc w:val="both"/>
              <w:rPr>
                <w:rFonts w:ascii="Arial Narrow" w:eastAsia="Times New Roman" w:hAnsi="Arial Narrow" w:cs="Times New Roman"/>
                <w:sz w:val="18"/>
                <w:szCs w:val="18"/>
                <w:lang w:eastAsia="es-SV"/>
              </w:rPr>
            </w:pPr>
            <w:r w:rsidRPr="009737A7">
              <w:rPr>
                <w:rFonts w:ascii="Arial Narrow" w:eastAsia="Times New Roman" w:hAnsi="Arial Narrow" w:cs="Times New Roman"/>
                <w:sz w:val="18"/>
                <w:szCs w:val="18"/>
                <w:lang w:eastAsia="es-SV"/>
              </w:rPr>
              <w:t>3. Deberán emplearse métodos de readaptación de preferencia al encarcelamiento.</w:t>
            </w:r>
          </w:p>
          <w:p w:rsidR="00A437ED" w:rsidRPr="009737A7" w:rsidRDefault="00A437ED" w:rsidP="009737A7">
            <w:pPr>
              <w:jc w:val="both"/>
              <w:rPr>
                <w:rFonts w:ascii="Arial Narrow" w:hAnsi="Arial Narrow" w:cs="Helvetica"/>
                <w:sz w:val="18"/>
                <w:szCs w:val="18"/>
                <w:shd w:val="clear" w:color="auto" w:fill="FFFFFF"/>
              </w:rPr>
            </w:pPr>
          </w:p>
        </w:tc>
        <w:tc>
          <w:tcPr>
            <w:tcW w:w="2993" w:type="dxa"/>
          </w:tcPr>
          <w:p w:rsidR="009E4F35" w:rsidRPr="009737A7" w:rsidRDefault="009E4F35" w:rsidP="009737A7">
            <w:pPr>
              <w:spacing w:before="270"/>
              <w:jc w:val="both"/>
              <w:rPr>
                <w:rFonts w:ascii="Arial Narrow" w:eastAsia="Times New Roman" w:hAnsi="Arial Narrow" w:cs="Times New Roman"/>
                <w:sz w:val="18"/>
                <w:szCs w:val="18"/>
                <w:lang w:eastAsia="es-SV"/>
              </w:rPr>
            </w:pPr>
            <w:r w:rsidRPr="009737A7">
              <w:rPr>
                <w:rFonts w:ascii="Arial Narrow" w:eastAsia="Times New Roman" w:hAnsi="Arial Narrow" w:cs="Times New Roman"/>
                <w:sz w:val="18"/>
                <w:szCs w:val="18"/>
                <w:lang w:eastAsia="es-SV"/>
              </w:rPr>
              <w:t>En la medida compatible con los intereses de la colectividad nacional y con el ordenamiento jurídico del país: [...]</w:t>
            </w:r>
          </w:p>
          <w:p w:rsidR="009E4F35" w:rsidRPr="009737A7" w:rsidRDefault="009E4F35" w:rsidP="009737A7">
            <w:pPr>
              <w:spacing w:before="270"/>
              <w:jc w:val="both"/>
              <w:rPr>
                <w:rFonts w:ascii="Arial Narrow" w:eastAsia="Times New Roman" w:hAnsi="Arial Narrow" w:cs="Times New Roman"/>
                <w:sz w:val="18"/>
                <w:szCs w:val="18"/>
                <w:lang w:eastAsia="es-SV"/>
              </w:rPr>
            </w:pPr>
            <w:r w:rsidRPr="009737A7">
              <w:rPr>
                <w:rFonts w:ascii="Arial Narrow" w:eastAsia="Times New Roman" w:hAnsi="Arial Narrow" w:cs="Times New Roman"/>
                <w:sz w:val="18"/>
                <w:szCs w:val="18"/>
                <w:lang w:eastAsia="es-SV"/>
              </w:rPr>
              <w:t>b) cuando la utilización de tales métodos de control no sea posible, las autoridades y los tribunales llamados a pronunciarse deberán tener en cuenta las costumbres de dichas poblaciones en materia penal.</w:t>
            </w:r>
          </w:p>
          <w:p w:rsidR="009E4F35" w:rsidRPr="009737A7" w:rsidRDefault="009E4F35" w:rsidP="009737A7">
            <w:pPr>
              <w:spacing w:before="270"/>
              <w:jc w:val="both"/>
              <w:rPr>
                <w:rFonts w:ascii="Arial Narrow" w:eastAsia="Times New Roman" w:hAnsi="Arial Narrow" w:cs="Times New Roman"/>
                <w:sz w:val="18"/>
                <w:szCs w:val="18"/>
                <w:lang w:eastAsia="es-SV"/>
              </w:rPr>
            </w:pPr>
            <w:r w:rsidRPr="009737A7">
              <w:rPr>
                <w:rFonts w:ascii="Arial Narrow" w:eastAsia="Times New Roman" w:hAnsi="Arial Narrow" w:cs="Times New Roman"/>
                <w:sz w:val="18"/>
                <w:szCs w:val="18"/>
                <w:lang w:eastAsia="es-SV"/>
              </w:rPr>
              <w:t xml:space="preserve">1. Las personas pertenecientes a las poblaciones en cuestión deberán ser objeto de protección especial contra la aplicación abusiva de la detención </w:t>
            </w:r>
            <w:r w:rsidRPr="009737A7">
              <w:rPr>
                <w:rFonts w:ascii="Arial Narrow" w:eastAsia="Times New Roman" w:hAnsi="Arial Narrow" w:cs="Times New Roman"/>
                <w:sz w:val="18"/>
                <w:szCs w:val="18"/>
                <w:lang w:eastAsia="es-SV"/>
              </w:rPr>
              <w:lastRenderedPageBreak/>
              <w:t>preventiva y deberán contar efectivamente con recursos legales que las amparen contra todo acto que viole sus derechos fundamentales.</w:t>
            </w:r>
          </w:p>
          <w:p w:rsidR="009E4F35" w:rsidRPr="009737A7" w:rsidRDefault="009E4F35" w:rsidP="009737A7">
            <w:pPr>
              <w:spacing w:before="270"/>
              <w:jc w:val="both"/>
              <w:rPr>
                <w:rFonts w:ascii="Arial Narrow" w:eastAsia="Times New Roman" w:hAnsi="Arial Narrow" w:cs="Times New Roman"/>
                <w:sz w:val="18"/>
                <w:szCs w:val="18"/>
                <w:lang w:eastAsia="es-SV"/>
              </w:rPr>
            </w:pPr>
            <w:r w:rsidRPr="009737A7">
              <w:rPr>
                <w:rFonts w:ascii="Arial Narrow" w:eastAsia="Times New Roman" w:hAnsi="Arial Narrow" w:cs="Times New Roman"/>
                <w:sz w:val="18"/>
                <w:szCs w:val="18"/>
                <w:lang w:eastAsia="es-SV"/>
              </w:rPr>
              <w:t>2. Al imponerse penas previstas por la legislación general a miembros de las poblaciones en cuestión se deberá tener en cuenta el grado de evolución cultural de dichas poblaciones.</w:t>
            </w:r>
          </w:p>
          <w:p w:rsidR="00A437ED" w:rsidRPr="009737A7" w:rsidRDefault="00A437ED" w:rsidP="009737A7">
            <w:pPr>
              <w:jc w:val="both"/>
              <w:rPr>
                <w:rFonts w:ascii="Arial Narrow" w:hAnsi="Arial Narrow" w:cs="Helvetica"/>
                <w:sz w:val="18"/>
                <w:szCs w:val="18"/>
                <w:shd w:val="clear" w:color="auto" w:fill="FFFFFF"/>
              </w:rPr>
            </w:pPr>
          </w:p>
        </w:tc>
        <w:tc>
          <w:tcPr>
            <w:tcW w:w="2993" w:type="dxa"/>
          </w:tcPr>
          <w:p w:rsidR="009E4F35" w:rsidRPr="009737A7" w:rsidRDefault="009E4F35" w:rsidP="009737A7">
            <w:pPr>
              <w:spacing w:before="270"/>
              <w:jc w:val="both"/>
              <w:rPr>
                <w:rFonts w:ascii="Arial Narrow" w:eastAsia="Times New Roman" w:hAnsi="Arial Narrow" w:cs="Times New Roman"/>
                <w:sz w:val="18"/>
                <w:szCs w:val="18"/>
                <w:lang w:eastAsia="es-SV"/>
              </w:rPr>
            </w:pPr>
            <w:r w:rsidRPr="009737A7">
              <w:rPr>
                <w:rFonts w:ascii="Arial Narrow" w:eastAsia="Times New Roman" w:hAnsi="Arial Narrow" w:cs="Times New Roman"/>
                <w:sz w:val="18"/>
                <w:szCs w:val="18"/>
                <w:lang w:eastAsia="es-SV"/>
              </w:rPr>
              <w:lastRenderedPageBreak/>
              <w:t>Artículo 8</w:t>
            </w:r>
          </w:p>
          <w:p w:rsidR="009E4F35" w:rsidRPr="009737A7" w:rsidRDefault="009E4F35" w:rsidP="009737A7">
            <w:pPr>
              <w:spacing w:before="270"/>
              <w:jc w:val="both"/>
              <w:rPr>
                <w:rFonts w:ascii="Arial Narrow" w:eastAsia="Times New Roman" w:hAnsi="Arial Narrow" w:cs="Times New Roman"/>
                <w:sz w:val="18"/>
                <w:szCs w:val="18"/>
                <w:lang w:eastAsia="es-SV"/>
              </w:rPr>
            </w:pPr>
            <w:r w:rsidRPr="009737A7">
              <w:rPr>
                <w:rFonts w:ascii="Arial Narrow" w:eastAsia="Times New Roman" w:hAnsi="Arial Narrow" w:cs="Times New Roman"/>
                <w:sz w:val="18"/>
                <w:szCs w:val="18"/>
                <w:lang w:eastAsia="es-SV"/>
              </w:rPr>
              <w:t>Artículo 10</w:t>
            </w:r>
          </w:p>
          <w:p w:rsidR="00A437ED" w:rsidRPr="009737A7" w:rsidRDefault="00A437ED" w:rsidP="009737A7">
            <w:pPr>
              <w:jc w:val="both"/>
              <w:rPr>
                <w:rFonts w:ascii="Arial Narrow" w:hAnsi="Arial Narrow" w:cs="Helvetica"/>
                <w:sz w:val="18"/>
                <w:szCs w:val="18"/>
                <w:shd w:val="clear" w:color="auto" w:fill="FFFFFF"/>
              </w:rPr>
            </w:pPr>
          </w:p>
        </w:tc>
      </w:tr>
      <w:tr w:rsidR="009E4F35" w:rsidRPr="009737A7" w:rsidTr="00A437ED">
        <w:tc>
          <w:tcPr>
            <w:tcW w:w="2992" w:type="dxa"/>
          </w:tcPr>
          <w:p w:rsidR="009737A7" w:rsidRPr="009737A7" w:rsidRDefault="009737A7" w:rsidP="009737A7">
            <w:pPr>
              <w:spacing w:before="270"/>
              <w:jc w:val="both"/>
              <w:outlineLvl w:val="2"/>
              <w:rPr>
                <w:rFonts w:ascii="Arial Narrow" w:eastAsia="Times New Roman" w:hAnsi="Arial Narrow" w:cs="Arial"/>
                <w:b/>
                <w:bCs/>
                <w:sz w:val="18"/>
                <w:szCs w:val="18"/>
                <w:lang w:eastAsia="es-SV"/>
              </w:rPr>
            </w:pPr>
            <w:r w:rsidRPr="009737A7">
              <w:rPr>
                <w:rFonts w:ascii="Arial Narrow" w:eastAsia="Times New Roman" w:hAnsi="Arial Narrow" w:cs="Arial"/>
                <w:b/>
                <w:bCs/>
                <w:sz w:val="18"/>
                <w:szCs w:val="18"/>
                <w:lang w:eastAsia="es-SV"/>
              </w:rPr>
              <w:lastRenderedPageBreak/>
              <w:t>normas y procedimientos</w:t>
            </w:r>
          </w:p>
          <w:p w:rsidR="009737A7" w:rsidRPr="009737A7" w:rsidRDefault="009737A7" w:rsidP="009737A7">
            <w:pPr>
              <w:spacing w:before="270"/>
              <w:jc w:val="both"/>
              <w:rPr>
                <w:rFonts w:ascii="Arial Narrow" w:eastAsia="Times New Roman" w:hAnsi="Arial Narrow" w:cs="Times New Roman"/>
                <w:sz w:val="18"/>
                <w:szCs w:val="18"/>
                <w:lang w:eastAsia="es-SV"/>
              </w:rPr>
            </w:pPr>
            <w:r w:rsidRPr="009737A7">
              <w:rPr>
                <w:rFonts w:ascii="Arial Narrow" w:eastAsia="Times New Roman" w:hAnsi="Arial Narrow" w:cs="Times New Roman"/>
                <w:sz w:val="18"/>
                <w:szCs w:val="18"/>
                <w:lang w:eastAsia="es-SV"/>
              </w:rPr>
              <w:t>Decreto Ley 2709 de Septiembre 18 de 1958 </w:t>
            </w:r>
          </w:p>
          <w:p w:rsidR="009737A7" w:rsidRPr="009737A7" w:rsidRDefault="009737A7" w:rsidP="009737A7">
            <w:pPr>
              <w:spacing w:before="270"/>
              <w:jc w:val="both"/>
              <w:rPr>
                <w:rFonts w:ascii="Arial Narrow" w:eastAsia="Times New Roman" w:hAnsi="Arial Narrow" w:cs="Times New Roman"/>
                <w:sz w:val="18"/>
                <w:szCs w:val="18"/>
                <w:lang w:eastAsia="es-SV"/>
              </w:rPr>
            </w:pPr>
            <w:r w:rsidRPr="009737A7">
              <w:rPr>
                <w:rFonts w:ascii="Arial Narrow" w:eastAsia="Times New Roman" w:hAnsi="Arial Narrow" w:cs="Times New Roman"/>
                <w:sz w:val="18"/>
                <w:szCs w:val="18"/>
                <w:lang w:eastAsia="es-SV"/>
              </w:rPr>
              <w:t>Aprueba el </w:t>
            </w:r>
            <w:hyperlink r:id="rId12" w:history="1">
              <w:r w:rsidRPr="009737A7">
                <w:rPr>
                  <w:rFonts w:ascii="Arial Narrow" w:eastAsia="Times New Roman" w:hAnsi="Arial Narrow" w:cs="Times New Roman"/>
                  <w:sz w:val="18"/>
                  <w:szCs w:val="18"/>
                  <w:lang w:eastAsia="es-SV"/>
                </w:rPr>
                <w:t>Convenio 107 de 1957 de la OIT sobre Poblaciones Indígenas y Tribales.</w:t>
              </w:r>
            </w:hyperlink>
          </w:p>
          <w:p w:rsidR="009E4F35" w:rsidRPr="009737A7" w:rsidRDefault="009E4F35" w:rsidP="009737A7">
            <w:pPr>
              <w:spacing w:before="270"/>
              <w:jc w:val="both"/>
              <w:rPr>
                <w:rFonts w:ascii="Arial Narrow" w:eastAsia="Times New Roman" w:hAnsi="Arial Narrow" w:cs="Times New Roman"/>
                <w:sz w:val="18"/>
                <w:szCs w:val="18"/>
                <w:lang w:eastAsia="es-SV"/>
              </w:rPr>
            </w:pPr>
          </w:p>
        </w:tc>
        <w:tc>
          <w:tcPr>
            <w:tcW w:w="2993" w:type="dxa"/>
          </w:tcPr>
          <w:p w:rsidR="009737A7" w:rsidRPr="009737A7" w:rsidRDefault="009737A7" w:rsidP="009737A7">
            <w:pPr>
              <w:spacing w:before="270"/>
              <w:jc w:val="both"/>
              <w:rPr>
                <w:rFonts w:ascii="Arial Narrow" w:eastAsia="Times New Roman" w:hAnsi="Arial Narrow" w:cs="Times New Roman"/>
                <w:sz w:val="18"/>
                <w:szCs w:val="18"/>
                <w:lang w:eastAsia="es-SV"/>
              </w:rPr>
            </w:pPr>
            <w:r w:rsidRPr="009737A7">
              <w:rPr>
                <w:rFonts w:ascii="Arial Narrow" w:eastAsia="Times New Roman" w:hAnsi="Arial Narrow" w:cs="Times New Roman"/>
                <w:sz w:val="18"/>
                <w:szCs w:val="18"/>
                <w:lang w:eastAsia="es-SV"/>
              </w:rPr>
              <w:t>Al aplicar las disposiciones del presente Convenio relativas a la integración de las poblaciones en cuestión se deberá:</w:t>
            </w:r>
          </w:p>
          <w:p w:rsidR="009737A7" w:rsidRPr="009737A7" w:rsidRDefault="009737A7" w:rsidP="009737A7">
            <w:pPr>
              <w:spacing w:before="270"/>
              <w:jc w:val="both"/>
              <w:rPr>
                <w:rFonts w:ascii="Arial Narrow" w:eastAsia="Times New Roman" w:hAnsi="Arial Narrow" w:cs="Times New Roman"/>
                <w:sz w:val="18"/>
                <w:szCs w:val="18"/>
                <w:lang w:eastAsia="es-SV"/>
              </w:rPr>
            </w:pPr>
            <w:r w:rsidRPr="009737A7">
              <w:rPr>
                <w:rFonts w:ascii="Arial Narrow" w:eastAsia="Times New Roman" w:hAnsi="Arial Narrow" w:cs="Times New Roman"/>
                <w:sz w:val="18"/>
                <w:szCs w:val="18"/>
                <w:lang w:eastAsia="es-SV"/>
              </w:rPr>
              <w:t>a) tomar debidamente en consideración los valores culturales y religiosos y las formas de control social propias de dichas poblaciones, así como la naturaleza de los problemas que se les plantean, tanto colectiva como individualmente, cuando se hallan expuestas a cambios de orden social y económico;</w:t>
            </w:r>
          </w:p>
          <w:p w:rsidR="009737A7" w:rsidRPr="009737A7" w:rsidRDefault="009737A7" w:rsidP="009737A7">
            <w:pPr>
              <w:spacing w:before="270"/>
              <w:jc w:val="both"/>
              <w:rPr>
                <w:rFonts w:ascii="Arial Narrow" w:eastAsia="Times New Roman" w:hAnsi="Arial Narrow" w:cs="Times New Roman"/>
                <w:sz w:val="18"/>
                <w:szCs w:val="18"/>
                <w:lang w:eastAsia="es-SV"/>
              </w:rPr>
            </w:pPr>
            <w:r w:rsidRPr="009737A7">
              <w:rPr>
                <w:rFonts w:ascii="Arial Narrow" w:eastAsia="Times New Roman" w:hAnsi="Arial Narrow" w:cs="Times New Roman"/>
                <w:sz w:val="18"/>
                <w:szCs w:val="18"/>
                <w:lang w:eastAsia="es-SV"/>
              </w:rPr>
              <w:t>1. Al definir los derechos y obligaciones de las poblaciones en cuestión se deberá tomar en consideración su derecho consuetudinario.</w:t>
            </w:r>
          </w:p>
          <w:p w:rsidR="009737A7" w:rsidRPr="009737A7" w:rsidRDefault="009737A7" w:rsidP="009737A7">
            <w:pPr>
              <w:spacing w:before="270"/>
              <w:jc w:val="both"/>
              <w:rPr>
                <w:rFonts w:ascii="Arial Narrow" w:eastAsia="Times New Roman" w:hAnsi="Arial Narrow" w:cs="Times New Roman"/>
                <w:sz w:val="18"/>
                <w:szCs w:val="18"/>
                <w:lang w:eastAsia="es-SV"/>
              </w:rPr>
            </w:pPr>
            <w:r w:rsidRPr="009737A7">
              <w:rPr>
                <w:rFonts w:ascii="Arial Narrow" w:eastAsia="Times New Roman" w:hAnsi="Arial Narrow" w:cs="Times New Roman"/>
                <w:sz w:val="18"/>
                <w:szCs w:val="18"/>
                <w:lang w:eastAsia="es-SV"/>
              </w:rPr>
              <w:t>2. Dichas poblaciones podrán mantener sus propias costumbres e instituciones cuando éstas no sean incompatibles con el ordenamiento jurídico nacional o los objetivos de los programas de integración.</w:t>
            </w:r>
          </w:p>
          <w:p w:rsidR="009737A7" w:rsidRPr="009737A7" w:rsidRDefault="009737A7" w:rsidP="009737A7">
            <w:pPr>
              <w:spacing w:before="270"/>
              <w:jc w:val="both"/>
              <w:rPr>
                <w:rFonts w:ascii="Arial Narrow" w:eastAsia="Times New Roman" w:hAnsi="Arial Narrow" w:cs="Times New Roman"/>
                <w:sz w:val="18"/>
                <w:szCs w:val="18"/>
                <w:lang w:eastAsia="es-SV"/>
              </w:rPr>
            </w:pPr>
            <w:r w:rsidRPr="009737A7">
              <w:rPr>
                <w:rFonts w:ascii="Arial Narrow" w:eastAsia="Times New Roman" w:hAnsi="Arial Narrow" w:cs="Times New Roman"/>
                <w:sz w:val="18"/>
                <w:szCs w:val="18"/>
                <w:lang w:eastAsia="es-SV"/>
              </w:rPr>
              <w:t>3. La aplicación de los párrafos precedentes de este artículo no deberá impedir que los miembros de dichas poblaciones ejerzan, con arreglo a su capacidad individual, los derechos reconocidos a todos los ciudadanos de la nación, ni que asuman las obligaciones correspondientes.</w:t>
            </w:r>
          </w:p>
          <w:p w:rsidR="009737A7" w:rsidRPr="009737A7" w:rsidRDefault="009737A7" w:rsidP="009737A7">
            <w:pPr>
              <w:spacing w:before="270"/>
              <w:jc w:val="both"/>
              <w:rPr>
                <w:rFonts w:ascii="Arial Narrow" w:eastAsia="Times New Roman" w:hAnsi="Arial Narrow" w:cs="Times New Roman"/>
                <w:sz w:val="18"/>
                <w:szCs w:val="18"/>
                <w:lang w:eastAsia="es-SV"/>
              </w:rPr>
            </w:pPr>
            <w:r w:rsidRPr="009737A7">
              <w:rPr>
                <w:rFonts w:ascii="Arial Narrow" w:eastAsia="Times New Roman" w:hAnsi="Arial Narrow" w:cs="Times New Roman"/>
                <w:sz w:val="18"/>
                <w:szCs w:val="18"/>
                <w:lang w:eastAsia="es-SV"/>
              </w:rPr>
              <w:t>En la medida compatible con los intereses de la colectividad nacional y con el ordenamiento jurídico del país:</w:t>
            </w:r>
          </w:p>
          <w:p w:rsidR="009737A7" w:rsidRPr="009737A7" w:rsidRDefault="009737A7" w:rsidP="009737A7">
            <w:pPr>
              <w:spacing w:before="270"/>
              <w:jc w:val="both"/>
              <w:rPr>
                <w:rFonts w:ascii="Arial Narrow" w:eastAsia="Times New Roman" w:hAnsi="Arial Narrow" w:cs="Times New Roman"/>
                <w:sz w:val="18"/>
                <w:szCs w:val="18"/>
                <w:lang w:eastAsia="es-SV"/>
              </w:rPr>
            </w:pPr>
            <w:r w:rsidRPr="009737A7">
              <w:rPr>
                <w:rFonts w:ascii="Arial Narrow" w:eastAsia="Times New Roman" w:hAnsi="Arial Narrow" w:cs="Times New Roman"/>
                <w:sz w:val="18"/>
                <w:szCs w:val="18"/>
                <w:lang w:eastAsia="es-SV"/>
              </w:rPr>
              <w:t>a) los métodos de control social propios de las poblaciones en cuestión deberán ser utilizados, en todo lo posible, para la represión de los delitos cometidos por miemb</w:t>
            </w:r>
            <w:r w:rsidRPr="009737A7">
              <w:rPr>
                <w:rFonts w:ascii="Arial Narrow" w:eastAsia="Times New Roman" w:hAnsi="Arial Narrow" w:cs="Times New Roman"/>
                <w:sz w:val="18"/>
                <w:szCs w:val="18"/>
                <w:lang w:eastAsia="es-SV"/>
              </w:rPr>
              <w:t>ros de dichas poblaciones;</w:t>
            </w:r>
          </w:p>
          <w:p w:rsidR="009737A7" w:rsidRPr="009737A7" w:rsidRDefault="009737A7" w:rsidP="009737A7">
            <w:pPr>
              <w:spacing w:before="270"/>
              <w:jc w:val="both"/>
              <w:rPr>
                <w:rFonts w:ascii="Arial Narrow" w:eastAsia="Times New Roman" w:hAnsi="Arial Narrow" w:cs="Times New Roman"/>
                <w:sz w:val="18"/>
                <w:szCs w:val="18"/>
                <w:lang w:eastAsia="es-SV"/>
              </w:rPr>
            </w:pPr>
            <w:r w:rsidRPr="009737A7">
              <w:rPr>
                <w:rFonts w:ascii="Arial Narrow" w:eastAsia="Times New Roman" w:hAnsi="Arial Narrow" w:cs="Times New Roman"/>
                <w:sz w:val="18"/>
                <w:szCs w:val="18"/>
                <w:lang w:eastAsia="es-SV"/>
              </w:rPr>
              <w:t>Artículo 13</w:t>
            </w:r>
          </w:p>
          <w:p w:rsidR="009737A7" w:rsidRPr="009737A7" w:rsidRDefault="009737A7" w:rsidP="009737A7">
            <w:pPr>
              <w:spacing w:before="270"/>
              <w:jc w:val="both"/>
              <w:rPr>
                <w:rFonts w:ascii="Arial Narrow" w:eastAsia="Times New Roman" w:hAnsi="Arial Narrow" w:cs="Times New Roman"/>
                <w:sz w:val="18"/>
                <w:szCs w:val="18"/>
                <w:lang w:eastAsia="es-SV"/>
              </w:rPr>
            </w:pPr>
            <w:r w:rsidRPr="009737A7">
              <w:rPr>
                <w:rFonts w:ascii="Arial Narrow" w:eastAsia="Times New Roman" w:hAnsi="Arial Narrow" w:cs="Times New Roman"/>
                <w:sz w:val="18"/>
                <w:szCs w:val="18"/>
                <w:lang w:eastAsia="es-SV"/>
              </w:rPr>
              <w:t xml:space="preserve">1. Los modos de transmisión de los derechos de propiedad y de goce de la </w:t>
            </w:r>
            <w:r w:rsidRPr="009737A7">
              <w:rPr>
                <w:rFonts w:ascii="Arial Narrow" w:eastAsia="Times New Roman" w:hAnsi="Arial Narrow" w:cs="Times New Roman"/>
                <w:sz w:val="18"/>
                <w:szCs w:val="18"/>
                <w:lang w:eastAsia="es-SV"/>
              </w:rPr>
              <w:lastRenderedPageBreak/>
              <w:t>tierra establecidos por las costumbres de las poblaciones en cuestión deberán respetarse en el marco de la legislación nacional, en la medida en que satisfagan las necesidades de dichas poblaciones y no obstruyan su desarrollo económico y social.</w:t>
            </w:r>
          </w:p>
          <w:p w:rsidR="009737A7" w:rsidRPr="009737A7" w:rsidRDefault="009737A7" w:rsidP="009737A7">
            <w:pPr>
              <w:spacing w:before="270"/>
              <w:jc w:val="both"/>
              <w:rPr>
                <w:rFonts w:ascii="Arial Narrow" w:eastAsia="Times New Roman" w:hAnsi="Arial Narrow" w:cs="Times New Roman"/>
                <w:sz w:val="18"/>
                <w:szCs w:val="18"/>
                <w:lang w:eastAsia="es-SV"/>
              </w:rPr>
            </w:pPr>
            <w:r w:rsidRPr="009737A7">
              <w:rPr>
                <w:rFonts w:ascii="Arial Narrow" w:eastAsia="Times New Roman" w:hAnsi="Arial Narrow" w:cs="Times New Roman"/>
                <w:sz w:val="18"/>
                <w:szCs w:val="18"/>
                <w:lang w:eastAsia="es-SV"/>
              </w:rPr>
              <w:t>2. Se deberán adoptar medidas para impedir que personas extrañas a dichas poblaciones puedan aprovecharse de esas costumbres o de la ignorancia de las leyes por parte de sus miembros para obtener la propiedad o el uso de las tierras que les pertenezcan.</w:t>
            </w:r>
          </w:p>
          <w:p w:rsidR="009E4F35" w:rsidRPr="009737A7" w:rsidRDefault="009E4F35" w:rsidP="009737A7">
            <w:pPr>
              <w:spacing w:before="270"/>
              <w:jc w:val="both"/>
              <w:rPr>
                <w:rFonts w:ascii="Arial Narrow" w:eastAsia="Times New Roman" w:hAnsi="Arial Narrow" w:cs="Times New Roman"/>
                <w:sz w:val="18"/>
                <w:szCs w:val="18"/>
                <w:lang w:eastAsia="es-SV"/>
              </w:rPr>
            </w:pPr>
          </w:p>
        </w:tc>
        <w:tc>
          <w:tcPr>
            <w:tcW w:w="2993" w:type="dxa"/>
          </w:tcPr>
          <w:p w:rsidR="009737A7" w:rsidRPr="009737A7" w:rsidRDefault="009737A7" w:rsidP="009737A7">
            <w:pPr>
              <w:spacing w:before="270"/>
              <w:jc w:val="both"/>
              <w:rPr>
                <w:rFonts w:ascii="Arial Narrow" w:eastAsia="Times New Roman" w:hAnsi="Arial Narrow" w:cs="Times New Roman"/>
                <w:sz w:val="18"/>
                <w:szCs w:val="18"/>
                <w:lang w:eastAsia="es-SV"/>
              </w:rPr>
            </w:pPr>
            <w:r w:rsidRPr="009737A7">
              <w:rPr>
                <w:rFonts w:ascii="Arial Narrow" w:eastAsia="Times New Roman" w:hAnsi="Arial Narrow" w:cs="Times New Roman"/>
                <w:sz w:val="18"/>
                <w:szCs w:val="18"/>
                <w:lang w:eastAsia="es-SV"/>
              </w:rPr>
              <w:lastRenderedPageBreak/>
              <w:t>Artículo 4</w:t>
            </w:r>
          </w:p>
          <w:p w:rsidR="009737A7" w:rsidRPr="009737A7" w:rsidRDefault="009737A7" w:rsidP="009737A7">
            <w:pPr>
              <w:spacing w:before="270"/>
              <w:jc w:val="both"/>
              <w:rPr>
                <w:rFonts w:ascii="Arial Narrow" w:eastAsia="Times New Roman" w:hAnsi="Arial Narrow" w:cs="Times New Roman"/>
                <w:sz w:val="18"/>
                <w:szCs w:val="18"/>
                <w:lang w:eastAsia="es-SV"/>
              </w:rPr>
            </w:pPr>
            <w:r w:rsidRPr="009737A7">
              <w:rPr>
                <w:rFonts w:ascii="Arial Narrow" w:eastAsia="Times New Roman" w:hAnsi="Arial Narrow" w:cs="Times New Roman"/>
                <w:sz w:val="18"/>
                <w:szCs w:val="18"/>
                <w:lang w:eastAsia="es-SV"/>
              </w:rPr>
              <w:t>Artículo 7</w:t>
            </w:r>
          </w:p>
          <w:p w:rsidR="009737A7" w:rsidRPr="009737A7" w:rsidRDefault="009737A7" w:rsidP="009737A7">
            <w:pPr>
              <w:spacing w:before="270"/>
              <w:jc w:val="both"/>
              <w:rPr>
                <w:rFonts w:ascii="Arial Narrow" w:eastAsia="Times New Roman" w:hAnsi="Arial Narrow" w:cs="Times New Roman"/>
                <w:sz w:val="18"/>
                <w:szCs w:val="18"/>
                <w:lang w:eastAsia="es-SV"/>
              </w:rPr>
            </w:pPr>
            <w:r w:rsidRPr="009737A7">
              <w:rPr>
                <w:rFonts w:ascii="Arial Narrow" w:eastAsia="Times New Roman" w:hAnsi="Arial Narrow" w:cs="Times New Roman"/>
                <w:sz w:val="18"/>
                <w:szCs w:val="18"/>
                <w:lang w:eastAsia="es-SV"/>
              </w:rPr>
              <w:t>Artículo 8</w:t>
            </w:r>
          </w:p>
          <w:p w:rsidR="009E4F35" w:rsidRPr="009737A7" w:rsidRDefault="009E4F35" w:rsidP="009737A7">
            <w:pPr>
              <w:spacing w:before="270"/>
              <w:jc w:val="both"/>
              <w:rPr>
                <w:rFonts w:ascii="Arial Narrow" w:eastAsia="Times New Roman" w:hAnsi="Arial Narrow" w:cs="Times New Roman"/>
                <w:sz w:val="18"/>
                <w:szCs w:val="18"/>
                <w:lang w:eastAsia="es-SV"/>
              </w:rPr>
            </w:pPr>
          </w:p>
        </w:tc>
      </w:tr>
      <w:tr w:rsidR="009737A7" w:rsidRPr="009737A7" w:rsidTr="00A437ED">
        <w:tc>
          <w:tcPr>
            <w:tcW w:w="2992" w:type="dxa"/>
          </w:tcPr>
          <w:p w:rsidR="009737A7" w:rsidRPr="009737A7" w:rsidRDefault="009737A7" w:rsidP="009737A7">
            <w:pPr>
              <w:spacing w:before="270"/>
              <w:jc w:val="both"/>
              <w:rPr>
                <w:rFonts w:ascii="Arial Narrow" w:eastAsia="Times New Roman" w:hAnsi="Arial Narrow" w:cs="Times New Roman"/>
                <w:sz w:val="18"/>
                <w:szCs w:val="18"/>
                <w:lang w:eastAsia="es-SV"/>
              </w:rPr>
            </w:pPr>
            <w:hyperlink r:id="rId13" w:history="1">
              <w:r w:rsidRPr="009737A7">
                <w:rPr>
                  <w:rFonts w:ascii="Arial Narrow" w:eastAsia="Times New Roman" w:hAnsi="Arial Narrow" w:cs="Times New Roman"/>
                  <w:sz w:val="18"/>
                  <w:szCs w:val="18"/>
                  <w:lang w:eastAsia="es-SV"/>
                </w:rPr>
                <w:t>Decreto Ley 798 de Febrero 2 de 1994. </w:t>
              </w:r>
            </w:hyperlink>
          </w:p>
          <w:p w:rsidR="009737A7" w:rsidRPr="009737A7" w:rsidRDefault="009737A7" w:rsidP="009737A7">
            <w:pPr>
              <w:spacing w:before="270"/>
              <w:jc w:val="both"/>
              <w:rPr>
                <w:rFonts w:ascii="Arial Narrow" w:eastAsia="Times New Roman" w:hAnsi="Arial Narrow" w:cs="Times New Roman"/>
                <w:sz w:val="18"/>
                <w:szCs w:val="18"/>
                <w:lang w:eastAsia="es-SV"/>
              </w:rPr>
            </w:pPr>
            <w:r w:rsidRPr="009737A7">
              <w:rPr>
                <w:rFonts w:ascii="Arial Narrow" w:eastAsia="Times New Roman" w:hAnsi="Arial Narrow" w:cs="Times New Roman"/>
                <w:sz w:val="18"/>
                <w:szCs w:val="18"/>
                <w:lang w:eastAsia="es-SV"/>
              </w:rPr>
              <w:t>Ratifica la </w:t>
            </w:r>
            <w:hyperlink r:id="rId14" w:history="1">
              <w:r w:rsidRPr="009737A7">
                <w:rPr>
                  <w:rFonts w:ascii="Arial Narrow" w:eastAsia="Times New Roman" w:hAnsi="Arial Narrow" w:cs="Times New Roman"/>
                  <w:sz w:val="18"/>
                  <w:szCs w:val="18"/>
                  <w:lang w:eastAsia="es-SV"/>
                </w:rPr>
                <w:t>Convención Interamericana para prevenir y sancionar la Tortura. </w:t>
              </w:r>
            </w:hyperlink>
          </w:p>
          <w:p w:rsidR="009737A7" w:rsidRPr="009737A7" w:rsidRDefault="009737A7" w:rsidP="009737A7">
            <w:pPr>
              <w:spacing w:before="270"/>
              <w:jc w:val="both"/>
              <w:rPr>
                <w:rFonts w:ascii="Arial Narrow" w:eastAsia="Times New Roman" w:hAnsi="Arial Narrow" w:cs="Times New Roman"/>
                <w:sz w:val="18"/>
                <w:szCs w:val="18"/>
                <w:lang w:eastAsia="es-SV"/>
              </w:rPr>
            </w:pPr>
          </w:p>
        </w:tc>
        <w:tc>
          <w:tcPr>
            <w:tcW w:w="2993" w:type="dxa"/>
          </w:tcPr>
          <w:p w:rsidR="009737A7" w:rsidRPr="009737A7" w:rsidRDefault="009737A7" w:rsidP="009737A7">
            <w:pPr>
              <w:spacing w:before="270"/>
              <w:jc w:val="both"/>
              <w:rPr>
                <w:rFonts w:ascii="Arial Narrow" w:eastAsia="Times New Roman" w:hAnsi="Arial Narrow" w:cs="Times New Roman"/>
                <w:sz w:val="18"/>
                <w:szCs w:val="18"/>
                <w:lang w:eastAsia="es-SV"/>
              </w:rPr>
            </w:pPr>
            <w:r w:rsidRPr="009737A7">
              <w:rPr>
                <w:rFonts w:ascii="Arial Narrow" w:eastAsia="Times New Roman" w:hAnsi="Arial Narrow" w:cs="Times New Roman"/>
                <w:sz w:val="18"/>
                <w:szCs w:val="18"/>
                <w:lang w:eastAsia="es-SV"/>
              </w:rPr>
              <w:t>Para los efectos de la presente Convención se entenderá por tortura todo acto realizado intencionalmente por el cual se inflijan a una persona penas o sufrimientos físicos o mentales, con fines de investigación criminal, como medio intimidatorio, como castigo personal, como medida preventiva, como pena o con cualquier otro fin. Se entenderá también como tortura la aplicación sobre una persona de métodos tendientes a anular la personalidad de la víctima o a disminuir su capacidad física o mental, aunque no causen dolor físico o angustia psíquica.</w:t>
            </w:r>
          </w:p>
          <w:p w:rsidR="009737A7" w:rsidRPr="009737A7" w:rsidRDefault="009737A7" w:rsidP="009737A7">
            <w:pPr>
              <w:spacing w:before="270"/>
              <w:jc w:val="both"/>
              <w:rPr>
                <w:rFonts w:ascii="Arial Narrow" w:eastAsia="Times New Roman" w:hAnsi="Arial Narrow" w:cs="Times New Roman"/>
                <w:sz w:val="18"/>
                <w:szCs w:val="18"/>
                <w:lang w:eastAsia="es-SV"/>
              </w:rPr>
            </w:pPr>
            <w:r w:rsidRPr="009737A7">
              <w:rPr>
                <w:rFonts w:ascii="Arial Narrow" w:eastAsia="Times New Roman" w:hAnsi="Arial Narrow" w:cs="Times New Roman"/>
                <w:sz w:val="18"/>
                <w:szCs w:val="18"/>
                <w:lang w:eastAsia="es-SV"/>
              </w:rPr>
              <w:t xml:space="preserve">No estarán comprendidos en el concepto de tortura las penas o sufrimientos físicos o mentales que sean únicamente consecuencia de medidas legales o inherentes a éstas, siempre que no incluyan la realización de los actos o la aplicación de los métodos a que </w:t>
            </w:r>
            <w:r w:rsidRPr="009737A7">
              <w:rPr>
                <w:rFonts w:ascii="Arial Narrow" w:eastAsia="Times New Roman" w:hAnsi="Arial Narrow" w:cs="Times New Roman"/>
                <w:sz w:val="18"/>
                <w:szCs w:val="18"/>
                <w:lang w:eastAsia="es-SV"/>
              </w:rPr>
              <w:t>se refiere el presente artículo.</w:t>
            </w:r>
          </w:p>
        </w:tc>
        <w:tc>
          <w:tcPr>
            <w:tcW w:w="2993" w:type="dxa"/>
          </w:tcPr>
          <w:p w:rsidR="009737A7" w:rsidRPr="009737A7" w:rsidRDefault="009737A7" w:rsidP="009737A7">
            <w:pPr>
              <w:spacing w:before="270"/>
              <w:jc w:val="both"/>
              <w:rPr>
                <w:rFonts w:ascii="Arial Narrow" w:eastAsia="Times New Roman" w:hAnsi="Arial Narrow" w:cs="Times New Roman"/>
                <w:sz w:val="18"/>
                <w:szCs w:val="18"/>
                <w:lang w:eastAsia="es-SV"/>
              </w:rPr>
            </w:pPr>
            <w:r w:rsidRPr="009737A7">
              <w:rPr>
                <w:rFonts w:ascii="Arial Narrow" w:eastAsia="Times New Roman" w:hAnsi="Arial Narrow" w:cs="Times New Roman"/>
                <w:sz w:val="18"/>
                <w:szCs w:val="18"/>
                <w:lang w:eastAsia="es-SV"/>
              </w:rPr>
              <w:t>Artículo 2.</w:t>
            </w:r>
          </w:p>
          <w:p w:rsidR="009737A7" w:rsidRPr="009737A7" w:rsidRDefault="009737A7" w:rsidP="009737A7">
            <w:pPr>
              <w:spacing w:before="270"/>
              <w:jc w:val="both"/>
              <w:rPr>
                <w:rFonts w:ascii="Arial Narrow" w:eastAsia="Times New Roman" w:hAnsi="Arial Narrow" w:cs="Times New Roman"/>
                <w:sz w:val="18"/>
                <w:szCs w:val="18"/>
                <w:lang w:eastAsia="es-SV"/>
              </w:rPr>
            </w:pPr>
          </w:p>
        </w:tc>
      </w:tr>
    </w:tbl>
    <w:p w:rsidR="001A03F1" w:rsidRDefault="001A03F1" w:rsidP="00EA6A44">
      <w:pPr>
        <w:spacing w:line="360" w:lineRule="auto"/>
        <w:jc w:val="both"/>
        <w:rPr>
          <w:rFonts w:ascii="Arial Narrow" w:hAnsi="Arial Narrow" w:cs="Helvetica"/>
          <w:sz w:val="24"/>
          <w:szCs w:val="21"/>
          <w:shd w:val="clear" w:color="auto" w:fill="FFFFFF"/>
        </w:rPr>
      </w:pPr>
    </w:p>
    <w:p w:rsidR="009E4F35" w:rsidRDefault="009E4F35" w:rsidP="00EA6A44">
      <w:pPr>
        <w:spacing w:line="360" w:lineRule="auto"/>
        <w:jc w:val="both"/>
        <w:rPr>
          <w:rFonts w:ascii="Arial Narrow" w:hAnsi="Arial Narrow" w:cs="Helvetica"/>
          <w:sz w:val="24"/>
          <w:szCs w:val="21"/>
          <w:shd w:val="clear" w:color="auto" w:fill="FFFFFF"/>
        </w:rPr>
      </w:pPr>
    </w:p>
    <w:p w:rsidR="005E7367" w:rsidRDefault="005E7367" w:rsidP="00EA6A44">
      <w:pPr>
        <w:spacing w:line="360" w:lineRule="auto"/>
        <w:jc w:val="both"/>
        <w:rPr>
          <w:rFonts w:ascii="Arial Narrow" w:hAnsi="Arial Narrow" w:cs="Helvetica"/>
          <w:sz w:val="24"/>
          <w:szCs w:val="21"/>
          <w:shd w:val="clear" w:color="auto" w:fill="FFFFFF"/>
        </w:rPr>
      </w:pPr>
    </w:p>
    <w:p w:rsidR="005E7367" w:rsidRDefault="005E7367" w:rsidP="00EA6A44">
      <w:pPr>
        <w:spacing w:line="360" w:lineRule="auto"/>
        <w:jc w:val="both"/>
        <w:rPr>
          <w:rFonts w:ascii="Arial Narrow" w:hAnsi="Arial Narrow" w:cs="Helvetica"/>
          <w:sz w:val="24"/>
          <w:szCs w:val="21"/>
          <w:shd w:val="clear" w:color="auto" w:fill="FFFFFF"/>
        </w:rPr>
      </w:pPr>
    </w:p>
    <w:p w:rsidR="005E7367" w:rsidRDefault="005E7367" w:rsidP="00EA6A44">
      <w:pPr>
        <w:spacing w:line="360" w:lineRule="auto"/>
        <w:jc w:val="both"/>
        <w:rPr>
          <w:rFonts w:ascii="Arial Narrow" w:hAnsi="Arial Narrow" w:cs="Helvetica"/>
          <w:sz w:val="24"/>
          <w:szCs w:val="21"/>
          <w:shd w:val="clear" w:color="auto" w:fill="FFFFFF"/>
        </w:rPr>
      </w:pPr>
    </w:p>
    <w:p w:rsidR="005E7367" w:rsidRDefault="005E7367" w:rsidP="00EA6A44">
      <w:pPr>
        <w:spacing w:line="360" w:lineRule="auto"/>
        <w:jc w:val="both"/>
        <w:rPr>
          <w:rFonts w:ascii="Arial Narrow" w:hAnsi="Arial Narrow" w:cs="Helvetica"/>
          <w:sz w:val="24"/>
          <w:szCs w:val="21"/>
          <w:shd w:val="clear" w:color="auto" w:fill="FFFFFF"/>
        </w:rPr>
      </w:pPr>
    </w:p>
    <w:p w:rsidR="005E7367" w:rsidRDefault="005E7367" w:rsidP="00EA6A44">
      <w:pPr>
        <w:spacing w:line="360" w:lineRule="auto"/>
        <w:jc w:val="both"/>
        <w:rPr>
          <w:rFonts w:ascii="Arial Narrow" w:hAnsi="Arial Narrow" w:cs="Helvetica"/>
          <w:sz w:val="24"/>
          <w:szCs w:val="21"/>
          <w:shd w:val="clear" w:color="auto" w:fill="FFFFFF"/>
        </w:rPr>
      </w:pPr>
    </w:p>
    <w:p w:rsidR="005E7367" w:rsidRDefault="005E7367" w:rsidP="005E7367">
      <w:pPr>
        <w:spacing w:line="360" w:lineRule="auto"/>
        <w:jc w:val="center"/>
        <w:rPr>
          <w:rFonts w:ascii="Arial Narrow" w:hAnsi="Arial Narrow" w:cs="Helvetica"/>
          <w:b/>
          <w:sz w:val="24"/>
          <w:szCs w:val="21"/>
          <w:shd w:val="clear" w:color="auto" w:fill="FFFFFF"/>
        </w:rPr>
      </w:pPr>
      <w:r>
        <w:rPr>
          <w:rFonts w:ascii="Arial Narrow" w:hAnsi="Arial Narrow" w:cs="Helvetica"/>
          <w:b/>
          <w:sz w:val="24"/>
          <w:szCs w:val="21"/>
          <w:shd w:val="clear" w:color="auto" w:fill="FFFFFF"/>
        </w:rPr>
        <w:lastRenderedPageBreak/>
        <w:t>INDICE BIBLIOGRÁFICO</w:t>
      </w:r>
    </w:p>
    <w:p w:rsidR="00052B0F" w:rsidRPr="005E7367" w:rsidRDefault="00052B0F" w:rsidP="005E7367">
      <w:pPr>
        <w:pStyle w:val="Textonotapie"/>
        <w:spacing w:line="360" w:lineRule="auto"/>
        <w:jc w:val="both"/>
        <w:rPr>
          <w:rFonts w:ascii="Arial Narrow" w:hAnsi="Arial Narrow"/>
          <w:i/>
          <w:sz w:val="24"/>
          <w:szCs w:val="24"/>
        </w:rPr>
      </w:pPr>
      <w:r w:rsidRPr="005E7367">
        <w:rPr>
          <w:rFonts w:ascii="Arial Narrow" w:hAnsi="Arial Narrow"/>
          <w:b/>
          <w:sz w:val="24"/>
          <w:szCs w:val="24"/>
        </w:rPr>
        <w:t xml:space="preserve">ALEXY, Robert, </w:t>
      </w:r>
      <w:r w:rsidRPr="005E7367">
        <w:rPr>
          <w:rFonts w:ascii="Arial Narrow" w:hAnsi="Arial Narrow"/>
          <w:sz w:val="24"/>
          <w:szCs w:val="24"/>
        </w:rPr>
        <w:t>“</w:t>
      </w:r>
      <w:r w:rsidRPr="005E7367">
        <w:rPr>
          <w:rFonts w:ascii="Arial Narrow" w:hAnsi="Arial Narrow"/>
          <w:i/>
          <w:sz w:val="24"/>
          <w:szCs w:val="24"/>
        </w:rPr>
        <w:t xml:space="preserve">Teoría de los Derechos Fundamentales”, </w:t>
      </w:r>
      <w:r w:rsidRPr="005E7367">
        <w:rPr>
          <w:rFonts w:ascii="Arial Narrow" w:hAnsi="Arial Narrow"/>
          <w:sz w:val="24"/>
          <w:szCs w:val="24"/>
        </w:rPr>
        <w:t>2</w:t>
      </w:r>
      <w:r w:rsidRPr="005E7367">
        <w:rPr>
          <w:rFonts w:ascii="Arial Narrow" w:hAnsi="Arial Narrow"/>
          <w:sz w:val="24"/>
          <w:szCs w:val="24"/>
          <w:vertAlign w:val="superscript"/>
        </w:rPr>
        <w:t xml:space="preserve">a </w:t>
      </w:r>
      <w:proofErr w:type="spellStart"/>
      <w:r w:rsidRPr="005E7367">
        <w:rPr>
          <w:rFonts w:ascii="Arial Narrow" w:hAnsi="Arial Narrow"/>
          <w:sz w:val="24"/>
          <w:szCs w:val="24"/>
        </w:rPr>
        <w:t>Edición</w:t>
      </w:r>
      <w:proofErr w:type="gramStart"/>
      <w:r w:rsidRPr="005E7367">
        <w:rPr>
          <w:rFonts w:ascii="Arial Narrow" w:hAnsi="Arial Narrow"/>
          <w:sz w:val="24"/>
          <w:szCs w:val="24"/>
        </w:rPr>
        <w:t>,Vol</w:t>
      </w:r>
      <w:proofErr w:type="spellEnd"/>
      <w:proofErr w:type="gramEnd"/>
      <w:r w:rsidRPr="005E7367">
        <w:rPr>
          <w:rFonts w:ascii="Arial Narrow" w:hAnsi="Arial Narrow"/>
          <w:sz w:val="24"/>
          <w:szCs w:val="24"/>
        </w:rPr>
        <w:t>. 1,  S.L, P. 17, Edición 2014.</w:t>
      </w:r>
    </w:p>
    <w:p w:rsidR="00052B0F" w:rsidRPr="005E7367" w:rsidRDefault="00052B0F" w:rsidP="005E7367">
      <w:pPr>
        <w:pStyle w:val="Textonotapie"/>
        <w:spacing w:line="360" w:lineRule="auto"/>
        <w:jc w:val="both"/>
        <w:rPr>
          <w:rFonts w:ascii="Arial Narrow" w:hAnsi="Arial Narrow"/>
          <w:sz w:val="24"/>
          <w:szCs w:val="24"/>
        </w:rPr>
      </w:pPr>
      <w:r w:rsidRPr="005E7367">
        <w:rPr>
          <w:rFonts w:ascii="Arial Narrow" w:hAnsi="Arial Narrow"/>
          <w:b/>
          <w:sz w:val="24"/>
          <w:szCs w:val="24"/>
        </w:rPr>
        <w:t xml:space="preserve">APLICACIÓN DEL CONVENIO N° 169 POR TRIBUNALES NACIONALES E INTERNACIONALES EN AMERICA LATINA, </w:t>
      </w:r>
      <w:r w:rsidRPr="005E7367">
        <w:rPr>
          <w:rFonts w:ascii="Arial Narrow" w:hAnsi="Arial Narrow"/>
          <w:sz w:val="24"/>
          <w:szCs w:val="24"/>
        </w:rPr>
        <w:t>Organización Internacional del Trabajo, Departamento de Normas Internacionales de Trabajo, 2009, Pp. 30-31.</w:t>
      </w:r>
    </w:p>
    <w:p w:rsidR="00052B0F" w:rsidRPr="005E7367" w:rsidRDefault="00052B0F" w:rsidP="005E7367">
      <w:pPr>
        <w:pStyle w:val="Textonotapie"/>
        <w:spacing w:line="360" w:lineRule="auto"/>
        <w:jc w:val="both"/>
        <w:rPr>
          <w:rFonts w:ascii="Arial Narrow" w:hAnsi="Arial Narrow"/>
          <w:sz w:val="24"/>
          <w:szCs w:val="24"/>
        </w:rPr>
      </w:pPr>
      <w:r w:rsidRPr="005E7367">
        <w:rPr>
          <w:rFonts w:ascii="Arial Narrow" w:hAnsi="Arial Narrow"/>
          <w:b/>
          <w:sz w:val="24"/>
          <w:szCs w:val="24"/>
        </w:rPr>
        <w:t>BOBBIO, Norberto</w:t>
      </w:r>
      <w:r w:rsidRPr="005E7367">
        <w:rPr>
          <w:rFonts w:ascii="Arial Narrow" w:hAnsi="Arial Narrow"/>
          <w:sz w:val="24"/>
          <w:szCs w:val="24"/>
        </w:rPr>
        <w:t xml:space="preserve">, </w:t>
      </w:r>
      <w:r w:rsidRPr="005E7367">
        <w:rPr>
          <w:rFonts w:ascii="Arial Narrow" w:hAnsi="Arial Narrow"/>
          <w:i/>
          <w:sz w:val="24"/>
          <w:szCs w:val="24"/>
        </w:rPr>
        <w:t xml:space="preserve">“El Tiempo de los Derechos”, </w:t>
      </w:r>
      <w:r w:rsidRPr="005E7367">
        <w:rPr>
          <w:rFonts w:ascii="Arial Narrow" w:hAnsi="Arial Narrow"/>
          <w:sz w:val="24"/>
          <w:szCs w:val="24"/>
        </w:rPr>
        <w:t>Editorial Sistema, Madrid, 1991.</w:t>
      </w:r>
    </w:p>
    <w:p w:rsidR="00052B0F" w:rsidRPr="005E7367" w:rsidRDefault="00052B0F" w:rsidP="005E7367">
      <w:pPr>
        <w:pStyle w:val="Textonotapie"/>
        <w:spacing w:line="360" w:lineRule="auto"/>
        <w:jc w:val="both"/>
        <w:rPr>
          <w:rFonts w:ascii="Arial Narrow" w:hAnsi="Arial Narrow"/>
          <w:sz w:val="24"/>
          <w:szCs w:val="24"/>
        </w:rPr>
      </w:pPr>
      <w:r w:rsidRPr="005E7367">
        <w:rPr>
          <w:rFonts w:ascii="Arial Narrow" w:hAnsi="Arial Narrow"/>
          <w:b/>
          <w:sz w:val="24"/>
          <w:szCs w:val="24"/>
        </w:rPr>
        <w:t>CANO RUIZ, Isabel</w:t>
      </w:r>
      <w:r w:rsidRPr="005E7367">
        <w:rPr>
          <w:rFonts w:ascii="Arial Narrow" w:hAnsi="Arial Narrow"/>
          <w:sz w:val="24"/>
          <w:szCs w:val="24"/>
        </w:rPr>
        <w:t xml:space="preserve">, </w:t>
      </w:r>
      <w:r w:rsidRPr="005E7367">
        <w:rPr>
          <w:rFonts w:ascii="Arial Narrow" w:hAnsi="Arial Narrow"/>
          <w:i/>
          <w:sz w:val="24"/>
          <w:szCs w:val="24"/>
        </w:rPr>
        <w:t xml:space="preserve">“La Accesibilidad en la Formación y en la  Información como parte integrante del Derecho a la Educación y al Principio de no Discriminación”, </w:t>
      </w:r>
      <w:r w:rsidRPr="005E7367">
        <w:rPr>
          <w:rFonts w:ascii="Arial Narrow" w:hAnsi="Arial Narrow"/>
          <w:sz w:val="24"/>
          <w:szCs w:val="24"/>
        </w:rPr>
        <w:t>Universidad de Alcalá, 2012, P. 8.</w:t>
      </w:r>
    </w:p>
    <w:p w:rsidR="00052B0F" w:rsidRPr="005E7367" w:rsidRDefault="00052B0F" w:rsidP="005E7367">
      <w:pPr>
        <w:spacing w:line="360" w:lineRule="auto"/>
        <w:jc w:val="both"/>
        <w:rPr>
          <w:rFonts w:ascii="Arial Narrow" w:hAnsi="Arial Narrow"/>
          <w:sz w:val="24"/>
          <w:szCs w:val="24"/>
        </w:rPr>
      </w:pPr>
      <w:hyperlink r:id="rId15" w:history="1">
        <w:r w:rsidRPr="005E7367">
          <w:rPr>
            <w:rStyle w:val="Hipervnculo"/>
            <w:rFonts w:ascii="Arial Narrow" w:hAnsi="Arial Narrow"/>
            <w:color w:val="auto"/>
            <w:sz w:val="24"/>
            <w:szCs w:val="24"/>
            <w:u w:val="none"/>
          </w:rPr>
          <w:t>http://democraciamulticultural.blogspot.com/2008/05/el-salvador-legislacin-sobre-pueblos.html</w:t>
        </w:r>
      </w:hyperlink>
      <w:r w:rsidRPr="005E7367">
        <w:rPr>
          <w:rFonts w:ascii="Arial Narrow" w:hAnsi="Arial Narrow"/>
          <w:sz w:val="24"/>
          <w:szCs w:val="24"/>
        </w:rPr>
        <w:t>, visitado el 16-02-15, a las 6 horas y 51 minutos Pm.</w:t>
      </w:r>
    </w:p>
    <w:p w:rsidR="00052B0F" w:rsidRPr="005E7367" w:rsidRDefault="00052B0F" w:rsidP="005E7367">
      <w:pPr>
        <w:pStyle w:val="Textonotapie"/>
        <w:spacing w:line="360" w:lineRule="auto"/>
        <w:jc w:val="both"/>
        <w:rPr>
          <w:rFonts w:ascii="Arial Narrow" w:hAnsi="Arial Narrow"/>
          <w:sz w:val="24"/>
          <w:szCs w:val="24"/>
        </w:rPr>
      </w:pPr>
      <w:r w:rsidRPr="005E7367">
        <w:rPr>
          <w:rFonts w:ascii="Arial Narrow" w:hAnsi="Arial Narrow"/>
          <w:b/>
          <w:sz w:val="24"/>
          <w:szCs w:val="24"/>
        </w:rPr>
        <w:t>MARTÍNEZ, Jesús Amadeo</w:t>
      </w:r>
      <w:r w:rsidRPr="005E7367">
        <w:rPr>
          <w:rFonts w:ascii="Arial Narrow" w:hAnsi="Arial Narrow"/>
          <w:sz w:val="24"/>
          <w:szCs w:val="24"/>
        </w:rPr>
        <w:t xml:space="preserve">, CRUZ NAVARRO, Ricardo Emilio, y otros, </w:t>
      </w:r>
      <w:r w:rsidRPr="005E7367">
        <w:rPr>
          <w:rFonts w:ascii="Arial Narrow" w:hAnsi="Arial Narrow"/>
          <w:i/>
          <w:sz w:val="24"/>
          <w:szCs w:val="24"/>
        </w:rPr>
        <w:t xml:space="preserve">“Proyecto de Manejo Integrado de Ecosistemas por Pueblos Indígenas y Comunidades”, </w:t>
      </w:r>
      <w:r w:rsidRPr="005E7367">
        <w:rPr>
          <w:rFonts w:ascii="Arial Narrow" w:hAnsi="Arial Narrow"/>
          <w:sz w:val="24"/>
          <w:szCs w:val="24"/>
        </w:rPr>
        <w:t>Cooperación Técnica ATN-JF-7695-BID, 2003, P. 10.</w:t>
      </w:r>
    </w:p>
    <w:p w:rsidR="00052B0F" w:rsidRPr="005E7367" w:rsidRDefault="00052B0F" w:rsidP="005E7367">
      <w:pPr>
        <w:pStyle w:val="NormalWeb"/>
        <w:spacing w:line="360" w:lineRule="auto"/>
        <w:jc w:val="both"/>
        <w:rPr>
          <w:rFonts w:ascii="Arial Narrow" w:hAnsi="Arial Narrow"/>
        </w:rPr>
      </w:pPr>
      <w:r w:rsidRPr="005E7367">
        <w:rPr>
          <w:rFonts w:ascii="Arial Narrow" w:hAnsi="Arial Narrow"/>
          <w:b/>
        </w:rPr>
        <w:t xml:space="preserve">MATSUURA, </w:t>
      </w:r>
      <w:proofErr w:type="spellStart"/>
      <w:r w:rsidRPr="005E7367">
        <w:rPr>
          <w:rFonts w:ascii="Arial Narrow" w:hAnsi="Arial Narrow"/>
          <w:b/>
        </w:rPr>
        <w:t>Koïchiro</w:t>
      </w:r>
      <w:proofErr w:type="spellEnd"/>
      <w:r w:rsidRPr="005E7367">
        <w:rPr>
          <w:rFonts w:ascii="Arial Narrow" w:hAnsi="Arial Narrow"/>
        </w:rPr>
        <w:t>, “</w:t>
      </w:r>
      <w:r w:rsidRPr="005E7367">
        <w:rPr>
          <w:rFonts w:ascii="Arial Narrow" w:hAnsi="Arial Narrow"/>
          <w:i/>
        </w:rPr>
        <w:t>Preámbulo de la Declaración Universal de las Unesco sobre la diversidad cultural</w:t>
      </w:r>
      <w:proofErr w:type="gramStart"/>
      <w:r w:rsidRPr="005E7367">
        <w:rPr>
          <w:rFonts w:ascii="Arial Narrow" w:hAnsi="Arial Narrow"/>
          <w:i/>
        </w:rPr>
        <w:t xml:space="preserve">” </w:t>
      </w:r>
      <w:r w:rsidRPr="005E7367">
        <w:rPr>
          <w:rFonts w:ascii="Arial Narrow" w:hAnsi="Arial Narrow"/>
        </w:rPr>
        <w:t>,</w:t>
      </w:r>
      <w:proofErr w:type="gramEnd"/>
      <w:r w:rsidRPr="005E7367">
        <w:rPr>
          <w:rFonts w:ascii="Arial Narrow" w:hAnsi="Arial Narrow"/>
        </w:rPr>
        <w:t xml:space="preserve"> Johannesburgo, 2002, P. 4.</w:t>
      </w:r>
    </w:p>
    <w:p w:rsidR="00052B0F" w:rsidRPr="005E7367" w:rsidRDefault="00052B0F" w:rsidP="005E7367">
      <w:pPr>
        <w:pStyle w:val="Textonotapie"/>
        <w:spacing w:line="360" w:lineRule="auto"/>
        <w:jc w:val="both"/>
        <w:rPr>
          <w:rFonts w:ascii="Arial Narrow" w:hAnsi="Arial Narrow"/>
          <w:sz w:val="24"/>
          <w:szCs w:val="24"/>
        </w:rPr>
      </w:pPr>
      <w:r w:rsidRPr="005E7367">
        <w:rPr>
          <w:rFonts w:ascii="Arial Narrow" w:hAnsi="Arial Narrow"/>
          <w:b/>
          <w:sz w:val="24"/>
          <w:szCs w:val="24"/>
        </w:rPr>
        <w:t xml:space="preserve">ROLDÁN QUINTANILLA, Carlos F., </w:t>
      </w:r>
      <w:r w:rsidRPr="005E7367">
        <w:rPr>
          <w:rFonts w:ascii="Arial Narrow" w:hAnsi="Arial Narrow"/>
          <w:sz w:val="24"/>
          <w:szCs w:val="24"/>
        </w:rPr>
        <w:t xml:space="preserve">SABIDO PENICHE, Norma, </w:t>
      </w:r>
      <w:r w:rsidRPr="005E7367">
        <w:rPr>
          <w:rFonts w:ascii="Arial Narrow" w:hAnsi="Arial Narrow"/>
          <w:i/>
          <w:sz w:val="24"/>
          <w:szCs w:val="24"/>
        </w:rPr>
        <w:t xml:space="preserve">“Derechos Humanos”, </w:t>
      </w:r>
      <w:r w:rsidRPr="005E7367">
        <w:rPr>
          <w:rFonts w:ascii="Arial Narrow" w:hAnsi="Arial Narrow"/>
          <w:sz w:val="24"/>
          <w:szCs w:val="24"/>
        </w:rPr>
        <w:t xml:space="preserve">segunda </w:t>
      </w:r>
      <w:proofErr w:type="spellStart"/>
      <w:r w:rsidRPr="005E7367">
        <w:rPr>
          <w:rFonts w:ascii="Arial Narrow" w:hAnsi="Arial Narrow"/>
          <w:sz w:val="24"/>
          <w:szCs w:val="24"/>
        </w:rPr>
        <w:t>Edi</w:t>
      </w:r>
      <w:proofErr w:type="spellEnd"/>
      <w:r w:rsidRPr="005E7367">
        <w:rPr>
          <w:rFonts w:ascii="Arial Narrow" w:hAnsi="Arial Narrow"/>
          <w:sz w:val="24"/>
          <w:szCs w:val="24"/>
        </w:rPr>
        <w:t>., Editorial Porrúa, Argentina, impreso en México, 2001, Prólogo, P. xv.</w:t>
      </w:r>
    </w:p>
    <w:p w:rsidR="00052B0F" w:rsidRPr="005E7367" w:rsidRDefault="00052B0F" w:rsidP="005E7367">
      <w:pPr>
        <w:pStyle w:val="Textonotapie"/>
        <w:spacing w:line="360" w:lineRule="auto"/>
        <w:jc w:val="both"/>
        <w:rPr>
          <w:rFonts w:ascii="Arial Narrow" w:hAnsi="Arial Narrow"/>
          <w:sz w:val="24"/>
          <w:szCs w:val="24"/>
        </w:rPr>
      </w:pPr>
      <w:r w:rsidRPr="005E7367">
        <w:rPr>
          <w:rFonts w:ascii="Arial Narrow" w:hAnsi="Arial Narrow"/>
          <w:b/>
          <w:sz w:val="24"/>
          <w:szCs w:val="24"/>
        </w:rPr>
        <w:t xml:space="preserve">SANTA CRUZ, Hernán, </w:t>
      </w:r>
      <w:r w:rsidRPr="005E7367">
        <w:rPr>
          <w:rFonts w:ascii="Arial Narrow" w:hAnsi="Arial Narrow"/>
          <w:sz w:val="24"/>
          <w:szCs w:val="24"/>
        </w:rPr>
        <w:t>“</w:t>
      </w:r>
      <w:r w:rsidRPr="005E7367">
        <w:rPr>
          <w:rFonts w:ascii="Arial Narrow" w:hAnsi="Arial Narrow"/>
          <w:i/>
          <w:sz w:val="24"/>
          <w:szCs w:val="24"/>
        </w:rPr>
        <w:t xml:space="preserve">Estudio sobre la Discriminación Racial”, </w:t>
      </w:r>
      <w:r w:rsidRPr="005E7367">
        <w:rPr>
          <w:rFonts w:ascii="Arial Narrow" w:hAnsi="Arial Narrow"/>
          <w:sz w:val="24"/>
          <w:szCs w:val="24"/>
        </w:rPr>
        <w:t>Relatos Especial de la Subcomisión de Prevención de Discriminación y Protección a las minorías, ONU, Nueva York, P. 324, 1971.</w:t>
      </w:r>
    </w:p>
    <w:p w:rsidR="00052B0F" w:rsidRPr="005E7367" w:rsidRDefault="00052B0F" w:rsidP="005E7367">
      <w:pPr>
        <w:pStyle w:val="Textonotapie"/>
        <w:spacing w:line="360" w:lineRule="auto"/>
        <w:jc w:val="both"/>
        <w:rPr>
          <w:rFonts w:ascii="Arial Narrow" w:hAnsi="Arial Narrow"/>
          <w:sz w:val="24"/>
          <w:szCs w:val="24"/>
        </w:rPr>
      </w:pPr>
      <w:r w:rsidRPr="005E7367">
        <w:rPr>
          <w:rFonts w:ascii="Arial Narrow" w:hAnsi="Arial Narrow"/>
          <w:b/>
          <w:sz w:val="24"/>
          <w:szCs w:val="24"/>
        </w:rPr>
        <w:t xml:space="preserve">STEVENHAGEN, Rodolfo, </w:t>
      </w:r>
      <w:r w:rsidRPr="005E7367">
        <w:rPr>
          <w:rFonts w:ascii="Arial Narrow" w:hAnsi="Arial Narrow"/>
          <w:sz w:val="24"/>
          <w:szCs w:val="24"/>
        </w:rPr>
        <w:t>“</w:t>
      </w:r>
      <w:r w:rsidRPr="005E7367">
        <w:rPr>
          <w:rFonts w:ascii="Arial Narrow" w:hAnsi="Arial Narrow"/>
          <w:i/>
          <w:sz w:val="24"/>
          <w:szCs w:val="24"/>
        </w:rPr>
        <w:t>Los Pueblos Originarios: El Debate Necesario”</w:t>
      </w:r>
      <w:r w:rsidRPr="005E7367">
        <w:rPr>
          <w:rFonts w:ascii="Arial Narrow" w:hAnsi="Arial Narrow"/>
          <w:sz w:val="24"/>
          <w:szCs w:val="24"/>
        </w:rPr>
        <w:t>, Relator de Derechos Humanos y Libertades Fundamentales de los Pueblos Indígenas, ONU, Buenos Aires, Argentina, P. 136, 1988.</w:t>
      </w:r>
    </w:p>
    <w:p w:rsidR="00052B0F" w:rsidRPr="005E7367" w:rsidRDefault="00052B0F" w:rsidP="005E7367">
      <w:pPr>
        <w:pStyle w:val="Textonotapie"/>
        <w:spacing w:line="360" w:lineRule="auto"/>
        <w:jc w:val="both"/>
        <w:rPr>
          <w:rFonts w:ascii="Arial Narrow" w:hAnsi="Arial Narrow"/>
          <w:sz w:val="24"/>
          <w:szCs w:val="24"/>
        </w:rPr>
      </w:pPr>
      <w:r w:rsidRPr="005E7367">
        <w:rPr>
          <w:rFonts w:ascii="Arial Narrow" w:hAnsi="Arial Narrow"/>
          <w:b/>
          <w:sz w:val="24"/>
          <w:szCs w:val="24"/>
        </w:rPr>
        <w:t>SWEPSTON, Lee</w:t>
      </w:r>
      <w:r w:rsidRPr="005E7367">
        <w:rPr>
          <w:rFonts w:ascii="Arial Narrow" w:hAnsi="Arial Narrow"/>
          <w:sz w:val="24"/>
          <w:szCs w:val="24"/>
        </w:rPr>
        <w:t xml:space="preserve">, </w:t>
      </w:r>
      <w:r w:rsidRPr="005E7367">
        <w:rPr>
          <w:rFonts w:ascii="Arial Narrow" w:hAnsi="Arial Narrow"/>
          <w:i/>
          <w:sz w:val="24"/>
          <w:szCs w:val="24"/>
        </w:rPr>
        <w:t>“Enfoque del problema indígena en América Latina”,</w:t>
      </w:r>
      <w:r w:rsidRPr="005E7367">
        <w:rPr>
          <w:rFonts w:ascii="Arial Narrow" w:hAnsi="Arial Narrow"/>
          <w:sz w:val="24"/>
          <w:szCs w:val="24"/>
        </w:rPr>
        <w:t xml:space="preserve"> Revista Internacional de Trabajo, Vol. 1, S. L, 1978, p. 167.</w:t>
      </w:r>
    </w:p>
    <w:p w:rsidR="00052B0F" w:rsidRDefault="00052B0F" w:rsidP="005E7367">
      <w:pPr>
        <w:pStyle w:val="NormalWeb"/>
        <w:spacing w:line="360" w:lineRule="auto"/>
        <w:jc w:val="both"/>
        <w:rPr>
          <w:rFonts w:ascii="Arial Narrow" w:hAnsi="Arial Narrow"/>
          <w:lang w:val="en-US"/>
        </w:rPr>
      </w:pPr>
      <w:r w:rsidRPr="005E7367">
        <w:rPr>
          <w:rFonts w:ascii="Arial Narrow" w:hAnsi="Arial Narrow"/>
          <w:b/>
        </w:rPr>
        <w:lastRenderedPageBreak/>
        <w:t xml:space="preserve">VILLAPOLO HERRARA, </w:t>
      </w:r>
      <w:proofErr w:type="spellStart"/>
      <w:r w:rsidRPr="005E7367">
        <w:rPr>
          <w:rFonts w:ascii="Arial Narrow" w:hAnsi="Arial Narrow"/>
          <w:b/>
        </w:rPr>
        <w:t>Luis</w:t>
      </w:r>
      <w:r w:rsidRPr="005E7367">
        <w:rPr>
          <w:rFonts w:ascii="Arial Narrow" w:hAnsi="Arial Narrow"/>
          <w:i/>
        </w:rPr>
        <w:t>.</w:t>
      </w:r>
      <w:proofErr w:type="gramStart"/>
      <w:r w:rsidRPr="005E7367">
        <w:rPr>
          <w:rFonts w:ascii="Arial Narrow" w:hAnsi="Arial Narrow"/>
          <w:i/>
        </w:rPr>
        <w:t>,“</w:t>
      </w:r>
      <w:proofErr w:type="gramEnd"/>
      <w:r w:rsidRPr="005E7367">
        <w:rPr>
          <w:rFonts w:ascii="Arial Narrow" w:hAnsi="Arial Narrow"/>
          <w:i/>
        </w:rPr>
        <w:t>Indígenas</w:t>
      </w:r>
      <w:proofErr w:type="spellEnd"/>
      <w:r w:rsidRPr="005E7367">
        <w:rPr>
          <w:rFonts w:ascii="Arial Narrow" w:hAnsi="Arial Narrow"/>
          <w:i/>
        </w:rPr>
        <w:t xml:space="preserve"> modernos. La identidad cultural frente a la interculturalidad y la globalización”</w:t>
      </w:r>
      <w:r w:rsidRPr="005E7367">
        <w:rPr>
          <w:rFonts w:ascii="Arial Narrow" w:hAnsi="Arial Narrow"/>
        </w:rPr>
        <w:t xml:space="preserve">, en Encuentro Sudáfrica-Guatemala. Sociedades en transición, experiencias en salud mental, niñez, violencia y post conflicto, ECAP, Guatemala, 1ra. </w:t>
      </w:r>
      <w:proofErr w:type="gramStart"/>
      <w:r w:rsidRPr="005E7367">
        <w:rPr>
          <w:rFonts w:ascii="Arial Narrow" w:hAnsi="Arial Narrow"/>
          <w:lang w:val="en-US"/>
        </w:rPr>
        <w:t>Ed., 2001.</w:t>
      </w:r>
      <w:proofErr w:type="gramEnd"/>
    </w:p>
    <w:p w:rsidR="00052B0F" w:rsidRDefault="00052B0F" w:rsidP="00052B0F">
      <w:pPr>
        <w:pStyle w:val="NormalWeb"/>
        <w:spacing w:line="360" w:lineRule="auto"/>
        <w:jc w:val="center"/>
        <w:rPr>
          <w:rFonts w:ascii="Arial Narrow" w:hAnsi="Arial Narrow"/>
          <w:lang w:val="en-US"/>
        </w:rPr>
      </w:pPr>
    </w:p>
    <w:p w:rsidR="00052B0F" w:rsidRPr="00052B0F" w:rsidRDefault="00052B0F" w:rsidP="00052B0F">
      <w:pPr>
        <w:pStyle w:val="NormalWeb"/>
        <w:spacing w:line="360" w:lineRule="auto"/>
        <w:jc w:val="center"/>
        <w:rPr>
          <w:rFonts w:ascii="Arial Narrow" w:hAnsi="Arial Narrow"/>
          <w:b/>
        </w:rPr>
      </w:pPr>
      <w:r w:rsidRPr="00052B0F">
        <w:rPr>
          <w:rFonts w:ascii="Arial Narrow" w:hAnsi="Arial Narrow"/>
          <w:b/>
        </w:rPr>
        <w:t>SITIOS WEB</w:t>
      </w:r>
    </w:p>
    <w:p w:rsidR="00052B0F" w:rsidRPr="005E7367" w:rsidRDefault="00052B0F" w:rsidP="00052B0F">
      <w:pPr>
        <w:spacing w:before="100" w:beforeAutospacing="1" w:after="100" w:afterAutospacing="1" w:line="360" w:lineRule="auto"/>
        <w:jc w:val="both"/>
        <w:rPr>
          <w:rFonts w:ascii="Arial Narrow" w:eastAsia="Times New Roman" w:hAnsi="Arial Narrow" w:cs="Times New Roman"/>
          <w:color w:val="000000"/>
          <w:sz w:val="24"/>
          <w:szCs w:val="24"/>
          <w:lang w:eastAsia="es-SV"/>
        </w:rPr>
      </w:pPr>
      <w:proofErr w:type="gramStart"/>
      <w:r w:rsidRPr="00052B0F">
        <w:rPr>
          <w:rFonts w:ascii="Arial Narrow" w:eastAsia="Times New Roman" w:hAnsi="Arial Narrow" w:cs="Times New Roman"/>
          <w:b/>
          <w:sz w:val="24"/>
          <w:szCs w:val="24"/>
          <w:lang w:eastAsia="es-SV"/>
        </w:rPr>
        <w:t>http</w:t>
      </w:r>
      <w:proofErr w:type="gramEnd"/>
      <w:r w:rsidRPr="00052B0F">
        <w:rPr>
          <w:rFonts w:ascii="Arial Narrow" w:eastAsia="Times New Roman" w:hAnsi="Arial Narrow" w:cs="Times New Roman"/>
          <w:b/>
          <w:sz w:val="24"/>
          <w:szCs w:val="24"/>
          <w:lang w:eastAsia="es-SV"/>
        </w:rPr>
        <w:t>://icci.nativeweb.org/boletin/marzo2000/berraondo.html</w:t>
      </w:r>
      <w:r w:rsidRPr="00052B0F">
        <w:rPr>
          <w:rStyle w:val="Hipervnculo"/>
          <w:rFonts w:ascii="Arial Narrow" w:eastAsia="Times New Roman" w:hAnsi="Arial Narrow" w:cs="Times New Roman"/>
          <w:b/>
          <w:color w:val="auto"/>
          <w:sz w:val="24"/>
          <w:szCs w:val="24"/>
          <w:u w:val="none"/>
          <w:lang w:eastAsia="es-SV"/>
        </w:rPr>
        <w:t>,</w:t>
      </w:r>
      <w:r w:rsidRPr="00052B0F">
        <w:rPr>
          <w:rFonts w:ascii="Arial Narrow" w:eastAsia="Times New Roman" w:hAnsi="Arial Narrow" w:cs="Times New Roman"/>
          <w:b/>
          <w:sz w:val="24"/>
          <w:szCs w:val="24"/>
          <w:lang w:eastAsia="es-SV"/>
        </w:rPr>
        <w:t xml:space="preserve"> </w:t>
      </w:r>
      <w:r w:rsidRPr="00052B0F">
        <w:rPr>
          <w:rFonts w:ascii="Arial Narrow" w:eastAsia="Times New Roman" w:hAnsi="Arial Narrow" w:cs="Times New Roman"/>
          <w:sz w:val="24"/>
          <w:szCs w:val="24"/>
          <w:lang w:eastAsia="es-SV"/>
        </w:rPr>
        <w:t>visitado el 15/ febrero/ 2015</w:t>
      </w:r>
      <w:r w:rsidRPr="00052B0F">
        <w:rPr>
          <w:rFonts w:ascii="Arial Narrow" w:eastAsia="Times New Roman" w:hAnsi="Arial Narrow" w:cs="Times New Roman"/>
          <w:b/>
          <w:sz w:val="24"/>
          <w:szCs w:val="24"/>
          <w:lang w:eastAsia="es-SV"/>
        </w:rPr>
        <w:t>,</w:t>
      </w:r>
      <w:r w:rsidRPr="005E7367">
        <w:rPr>
          <w:rFonts w:ascii="Arial Narrow" w:eastAsia="Times New Roman" w:hAnsi="Arial Narrow" w:cs="Times New Roman"/>
          <w:sz w:val="24"/>
          <w:szCs w:val="24"/>
          <w:lang w:eastAsia="es-SV"/>
        </w:rPr>
        <w:t xml:space="preserve"> a las tres </w:t>
      </w:r>
      <w:proofErr w:type="spellStart"/>
      <w:r w:rsidRPr="005E7367">
        <w:rPr>
          <w:rFonts w:ascii="Arial Narrow" w:eastAsia="Times New Roman" w:hAnsi="Arial Narrow" w:cs="Times New Roman"/>
          <w:sz w:val="24"/>
          <w:szCs w:val="24"/>
          <w:lang w:eastAsia="es-SV"/>
        </w:rPr>
        <w:t>hrs</w:t>
      </w:r>
      <w:proofErr w:type="spellEnd"/>
      <w:r w:rsidRPr="005E7367">
        <w:rPr>
          <w:rFonts w:ascii="Arial Narrow" w:eastAsia="Times New Roman" w:hAnsi="Arial Narrow" w:cs="Times New Roman"/>
          <w:sz w:val="24"/>
          <w:szCs w:val="24"/>
          <w:lang w:eastAsia="es-SV"/>
        </w:rPr>
        <w:t>. Con diez minutos, Pm.</w:t>
      </w:r>
    </w:p>
    <w:p w:rsidR="00052B0F" w:rsidRPr="005E7367" w:rsidRDefault="00052B0F" w:rsidP="00052B0F">
      <w:pPr>
        <w:pStyle w:val="NormalWeb"/>
        <w:shd w:val="clear" w:color="auto" w:fill="FFFFFF"/>
        <w:spacing w:line="360" w:lineRule="auto"/>
        <w:jc w:val="both"/>
        <w:rPr>
          <w:rFonts w:ascii="Arial Narrow" w:hAnsi="Arial Narrow"/>
        </w:rPr>
      </w:pPr>
      <w:proofErr w:type="gramStart"/>
      <w:r w:rsidRPr="00052B0F">
        <w:rPr>
          <w:rFonts w:ascii="Arial Narrow" w:hAnsi="Arial Narrow"/>
          <w:b/>
        </w:rPr>
        <w:t>http</w:t>
      </w:r>
      <w:proofErr w:type="gramEnd"/>
      <w:r w:rsidRPr="00052B0F">
        <w:rPr>
          <w:rFonts w:ascii="Arial Narrow" w:hAnsi="Arial Narrow"/>
          <w:b/>
        </w:rPr>
        <w:t>://www.ohchr.org/SP/AboutUs/Pages/DiscriminationIndigenousPeoples.aspx,</w:t>
      </w:r>
      <w:r w:rsidRPr="005E7367">
        <w:rPr>
          <w:rFonts w:ascii="Arial Narrow" w:hAnsi="Arial Narrow"/>
        </w:rPr>
        <w:t xml:space="preserve"> visitado el 16-02-15, a las 8 horas con 30 minutos, Pm.</w:t>
      </w:r>
    </w:p>
    <w:p w:rsidR="00052B0F" w:rsidRPr="00052B0F" w:rsidRDefault="00052B0F" w:rsidP="00052B0F">
      <w:pPr>
        <w:pStyle w:val="NormalWeb"/>
        <w:shd w:val="clear" w:color="auto" w:fill="FFFFFF"/>
        <w:spacing w:line="360" w:lineRule="auto"/>
        <w:jc w:val="both"/>
        <w:rPr>
          <w:rFonts w:ascii="Arial Narrow" w:hAnsi="Arial Narrow"/>
        </w:rPr>
      </w:pPr>
      <w:proofErr w:type="gramStart"/>
      <w:r w:rsidRPr="005E7367">
        <w:rPr>
          <w:rFonts w:ascii="Arial Narrow" w:hAnsi="Arial Narrow"/>
          <w:b/>
        </w:rPr>
        <w:t>http</w:t>
      </w:r>
      <w:proofErr w:type="gramEnd"/>
      <w:r w:rsidRPr="005E7367">
        <w:rPr>
          <w:rFonts w:ascii="Arial Narrow" w:hAnsi="Arial Narrow"/>
          <w:b/>
        </w:rPr>
        <w:t>://wwwderechoalaeducacion.blogspot.com/2011/10/derechos-humanos-y-mecanismos-de.html</w:t>
      </w:r>
      <w:r w:rsidRPr="005E7367">
        <w:rPr>
          <w:rFonts w:ascii="Arial Narrow" w:hAnsi="Arial Narrow"/>
        </w:rPr>
        <w:t>, visitado el 16-02-15, a las 9 horas con 20 minutos, Pm.</w:t>
      </w:r>
    </w:p>
    <w:sectPr w:rsidR="00052B0F" w:rsidRPr="00052B0F">
      <w:footerReference w:type="default" r:id="rId16"/>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50CD8" w:rsidRDefault="00B50CD8" w:rsidP="00C96C57">
      <w:pPr>
        <w:spacing w:after="0" w:line="240" w:lineRule="auto"/>
      </w:pPr>
      <w:r>
        <w:separator/>
      </w:r>
    </w:p>
  </w:endnote>
  <w:endnote w:type="continuationSeparator" w:id="0">
    <w:p w:rsidR="00B50CD8" w:rsidRDefault="00B50CD8" w:rsidP="00C96C5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Arial Narrow">
    <w:panose1 w:val="020B0606020202030204"/>
    <w:charset w:val="00"/>
    <w:family w:val="swiss"/>
    <w:pitch w:val="variable"/>
    <w:sig w:usb0="00000287" w:usb1="00000800" w:usb2="00000000" w:usb3="00000000" w:csb0="0000009F" w:csb1="00000000"/>
  </w:font>
  <w:font w:name="Helvetica">
    <w:panose1 w:val="020B060402020202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96991932"/>
      <w:docPartObj>
        <w:docPartGallery w:val="Page Numbers (Bottom of Page)"/>
        <w:docPartUnique/>
      </w:docPartObj>
    </w:sdtPr>
    <w:sdtContent>
      <w:p w:rsidR="008E7EC8" w:rsidRDefault="008E7EC8">
        <w:pPr>
          <w:pStyle w:val="Piedepgina"/>
          <w:jc w:val="center"/>
        </w:pPr>
        <w:r>
          <w:fldChar w:fldCharType="begin"/>
        </w:r>
        <w:r>
          <w:instrText>PAGE   \* MERGEFORMAT</w:instrText>
        </w:r>
        <w:r>
          <w:fldChar w:fldCharType="separate"/>
        </w:r>
        <w:r w:rsidR="00052B0F" w:rsidRPr="00052B0F">
          <w:rPr>
            <w:noProof/>
            <w:lang w:val="es-ES"/>
          </w:rPr>
          <w:t>14</w:t>
        </w:r>
        <w:r>
          <w:fldChar w:fldCharType="end"/>
        </w:r>
      </w:p>
    </w:sdtContent>
  </w:sdt>
  <w:p w:rsidR="008E7EC8" w:rsidRDefault="008E7EC8">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50CD8" w:rsidRDefault="00B50CD8" w:rsidP="00C96C57">
      <w:pPr>
        <w:spacing w:after="0" w:line="240" w:lineRule="auto"/>
      </w:pPr>
      <w:r>
        <w:separator/>
      </w:r>
    </w:p>
  </w:footnote>
  <w:footnote w:type="continuationSeparator" w:id="0">
    <w:p w:rsidR="00B50CD8" w:rsidRDefault="00B50CD8" w:rsidP="00C96C57">
      <w:pPr>
        <w:spacing w:after="0" w:line="240" w:lineRule="auto"/>
      </w:pPr>
      <w:r>
        <w:continuationSeparator/>
      </w:r>
    </w:p>
  </w:footnote>
  <w:footnote w:id="1">
    <w:p w:rsidR="00C96C57" w:rsidRDefault="00C96C57" w:rsidP="00C96C57">
      <w:pPr>
        <w:pStyle w:val="Textonotapie"/>
        <w:jc w:val="both"/>
      </w:pPr>
      <w:r>
        <w:rPr>
          <w:rStyle w:val="Refdenotaalpie"/>
        </w:rPr>
        <w:footnoteRef/>
      </w:r>
      <w:r>
        <w:t xml:space="preserve"> </w:t>
      </w:r>
      <w:r w:rsidRPr="00C96C57">
        <w:rPr>
          <w:rFonts w:ascii="Arial Narrow" w:hAnsi="Arial Narrow"/>
          <w:b/>
        </w:rPr>
        <w:t>SWEPSTON, Lee</w:t>
      </w:r>
      <w:r w:rsidRPr="00C96C57">
        <w:rPr>
          <w:rFonts w:ascii="Arial Narrow" w:hAnsi="Arial Narrow"/>
        </w:rPr>
        <w:t xml:space="preserve">, </w:t>
      </w:r>
      <w:r w:rsidRPr="00C96C57">
        <w:rPr>
          <w:rFonts w:ascii="Arial Narrow" w:hAnsi="Arial Narrow"/>
          <w:i/>
        </w:rPr>
        <w:t>“Enfoque del problema indígena en América Latina”,</w:t>
      </w:r>
      <w:r w:rsidRPr="00C96C57">
        <w:rPr>
          <w:rFonts w:ascii="Arial Narrow" w:hAnsi="Arial Narrow"/>
        </w:rPr>
        <w:t xml:space="preserve"> Revista Internacional de Trabajo, Vol. 1, </w:t>
      </w:r>
      <w:r w:rsidR="00DF38D3">
        <w:rPr>
          <w:rFonts w:ascii="Arial Narrow" w:hAnsi="Arial Narrow"/>
        </w:rPr>
        <w:t xml:space="preserve">S. L, </w:t>
      </w:r>
      <w:r w:rsidR="00DF38D3" w:rsidRPr="00C96C57">
        <w:rPr>
          <w:rFonts w:ascii="Arial Narrow" w:hAnsi="Arial Narrow"/>
        </w:rPr>
        <w:t>1978</w:t>
      </w:r>
      <w:r w:rsidR="00DF38D3">
        <w:rPr>
          <w:rFonts w:ascii="Arial Narrow" w:hAnsi="Arial Narrow"/>
        </w:rPr>
        <w:t>, p. 167.</w:t>
      </w:r>
    </w:p>
  </w:footnote>
  <w:footnote w:id="2">
    <w:p w:rsidR="00DF38D3" w:rsidRPr="00DF38D3" w:rsidRDefault="00DF38D3" w:rsidP="00DF38D3">
      <w:pPr>
        <w:pStyle w:val="Textonotapie"/>
        <w:jc w:val="both"/>
        <w:rPr>
          <w:rFonts w:ascii="Arial Narrow" w:hAnsi="Arial Narrow"/>
        </w:rPr>
      </w:pPr>
      <w:r>
        <w:rPr>
          <w:rStyle w:val="Refdenotaalpie"/>
        </w:rPr>
        <w:footnoteRef/>
      </w:r>
      <w:r>
        <w:t xml:space="preserve"> </w:t>
      </w:r>
      <w:r w:rsidRPr="00DF38D3">
        <w:rPr>
          <w:rFonts w:ascii="Arial Narrow" w:hAnsi="Arial Narrow"/>
          <w:b/>
        </w:rPr>
        <w:t xml:space="preserve">SANTA CRUZ, Hernán, </w:t>
      </w:r>
      <w:r w:rsidRPr="00DF38D3">
        <w:rPr>
          <w:rFonts w:ascii="Arial Narrow" w:hAnsi="Arial Narrow"/>
        </w:rPr>
        <w:t>“</w:t>
      </w:r>
      <w:r w:rsidRPr="00DF38D3">
        <w:rPr>
          <w:rFonts w:ascii="Arial Narrow" w:hAnsi="Arial Narrow"/>
          <w:i/>
        </w:rPr>
        <w:t xml:space="preserve">Estudio sobre la Discriminación Racial”, </w:t>
      </w:r>
      <w:r w:rsidRPr="00DF38D3">
        <w:rPr>
          <w:rFonts w:ascii="Arial Narrow" w:hAnsi="Arial Narrow"/>
        </w:rPr>
        <w:t>Relatos Especial de la Subcomisión de Prevención de Discriminación y Protección a las minorías, ONU, Nueva York, P. 324, 1971</w:t>
      </w:r>
      <w:r>
        <w:rPr>
          <w:rFonts w:ascii="Arial Narrow" w:hAnsi="Arial Narrow"/>
        </w:rPr>
        <w:t>.</w:t>
      </w:r>
    </w:p>
  </w:footnote>
  <w:footnote w:id="3">
    <w:p w:rsidR="00753F3E" w:rsidRPr="00734109" w:rsidRDefault="00753F3E" w:rsidP="00734109">
      <w:pPr>
        <w:pStyle w:val="Textonotapie"/>
        <w:jc w:val="both"/>
        <w:rPr>
          <w:sz w:val="16"/>
        </w:rPr>
      </w:pPr>
      <w:r>
        <w:rPr>
          <w:rStyle w:val="Refdenotaalpie"/>
        </w:rPr>
        <w:footnoteRef/>
      </w:r>
      <w:r>
        <w:t xml:space="preserve"> </w:t>
      </w:r>
      <w:r w:rsidRPr="00734109">
        <w:rPr>
          <w:rFonts w:ascii="Arial Narrow" w:hAnsi="Arial Narrow"/>
          <w:b/>
        </w:rPr>
        <w:t xml:space="preserve">STEVENHAGEN, Rodolfo, </w:t>
      </w:r>
      <w:r w:rsidRPr="00734109">
        <w:rPr>
          <w:rFonts w:ascii="Arial Narrow" w:hAnsi="Arial Narrow"/>
        </w:rPr>
        <w:t>“</w:t>
      </w:r>
      <w:r w:rsidRPr="00734109">
        <w:rPr>
          <w:rFonts w:ascii="Arial Narrow" w:hAnsi="Arial Narrow"/>
          <w:i/>
        </w:rPr>
        <w:t>Los Pueblos Originarios: El Debate Necesario”</w:t>
      </w:r>
      <w:r w:rsidRPr="00734109">
        <w:rPr>
          <w:rFonts w:ascii="Arial Narrow" w:hAnsi="Arial Narrow"/>
        </w:rPr>
        <w:t xml:space="preserve">, </w:t>
      </w:r>
      <w:r w:rsidR="00734109" w:rsidRPr="00734109">
        <w:rPr>
          <w:rFonts w:ascii="Arial Narrow" w:hAnsi="Arial Narrow"/>
        </w:rPr>
        <w:t>Relator de Derechos Humanos y Libertades Fundamentales de los Pueblos Indígenas, ONU, Buenos Aires, Argentina, P. 136, 1988</w:t>
      </w:r>
      <w:r w:rsidR="00734109">
        <w:rPr>
          <w:rFonts w:ascii="Arial Narrow" w:hAnsi="Arial Narrow"/>
        </w:rPr>
        <w:t>.</w:t>
      </w:r>
    </w:p>
  </w:footnote>
  <w:footnote w:id="4">
    <w:p w:rsidR="00330A30" w:rsidRPr="00330A30" w:rsidRDefault="00330A30" w:rsidP="00D463F3">
      <w:pPr>
        <w:pStyle w:val="Textonotapie"/>
        <w:jc w:val="both"/>
      </w:pPr>
      <w:r>
        <w:rPr>
          <w:rStyle w:val="Refdenotaalpie"/>
        </w:rPr>
        <w:footnoteRef/>
      </w:r>
      <w:r>
        <w:t xml:space="preserve"> </w:t>
      </w:r>
      <w:r w:rsidRPr="00330A30">
        <w:rPr>
          <w:rFonts w:ascii="Arial Narrow" w:hAnsi="Arial Narrow"/>
          <w:b/>
        </w:rPr>
        <w:t>BOBBIO, Norberto</w:t>
      </w:r>
      <w:r w:rsidRPr="00330A30">
        <w:rPr>
          <w:rFonts w:ascii="Arial Narrow" w:hAnsi="Arial Narrow"/>
        </w:rPr>
        <w:t xml:space="preserve">, </w:t>
      </w:r>
      <w:r w:rsidRPr="00330A30">
        <w:rPr>
          <w:rFonts w:ascii="Arial Narrow" w:hAnsi="Arial Narrow"/>
          <w:i/>
        </w:rPr>
        <w:t xml:space="preserve">“El Tiempo de los Derechos”, </w:t>
      </w:r>
      <w:r w:rsidRPr="00330A30">
        <w:rPr>
          <w:rFonts w:ascii="Arial Narrow" w:hAnsi="Arial Narrow"/>
        </w:rPr>
        <w:t>Editorial Sistema, Madrid, 1991</w:t>
      </w:r>
      <w:r>
        <w:rPr>
          <w:rFonts w:ascii="Arial Narrow" w:hAnsi="Arial Narrow"/>
        </w:rPr>
        <w:t>.</w:t>
      </w:r>
    </w:p>
  </w:footnote>
  <w:footnote w:id="5">
    <w:p w:rsidR="00461294" w:rsidRPr="00461294" w:rsidRDefault="00461294" w:rsidP="00D463F3">
      <w:pPr>
        <w:pStyle w:val="Textonotapie"/>
        <w:jc w:val="both"/>
        <w:rPr>
          <w:i/>
        </w:rPr>
      </w:pPr>
      <w:r>
        <w:rPr>
          <w:rStyle w:val="Refdenotaalpie"/>
        </w:rPr>
        <w:footnoteRef/>
      </w:r>
      <w:r>
        <w:t xml:space="preserve"> </w:t>
      </w:r>
      <w:r w:rsidRPr="00461294">
        <w:rPr>
          <w:rFonts w:ascii="Arial Narrow" w:hAnsi="Arial Narrow"/>
          <w:b/>
        </w:rPr>
        <w:t xml:space="preserve">ALEXY, Robert, </w:t>
      </w:r>
      <w:r w:rsidRPr="00461294">
        <w:rPr>
          <w:rFonts w:ascii="Arial Narrow" w:hAnsi="Arial Narrow"/>
        </w:rPr>
        <w:t>“</w:t>
      </w:r>
      <w:r w:rsidRPr="00461294">
        <w:rPr>
          <w:rFonts w:ascii="Arial Narrow" w:hAnsi="Arial Narrow"/>
          <w:i/>
        </w:rPr>
        <w:t xml:space="preserve">Teoría de los Derechos Fundamentales”, </w:t>
      </w:r>
      <w:r w:rsidRPr="00461294">
        <w:rPr>
          <w:rFonts w:ascii="Arial Narrow" w:hAnsi="Arial Narrow"/>
        </w:rPr>
        <w:t>2</w:t>
      </w:r>
      <w:r w:rsidRPr="00461294">
        <w:rPr>
          <w:rFonts w:ascii="Arial Narrow" w:hAnsi="Arial Narrow"/>
          <w:vertAlign w:val="superscript"/>
        </w:rPr>
        <w:t xml:space="preserve">a </w:t>
      </w:r>
      <w:proofErr w:type="spellStart"/>
      <w:r w:rsidRPr="00461294">
        <w:rPr>
          <w:rFonts w:ascii="Arial Narrow" w:hAnsi="Arial Narrow"/>
        </w:rPr>
        <w:t>Edición</w:t>
      </w:r>
      <w:proofErr w:type="gramStart"/>
      <w:r w:rsidRPr="00461294">
        <w:rPr>
          <w:rFonts w:ascii="Arial Narrow" w:hAnsi="Arial Narrow"/>
        </w:rPr>
        <w:t>,</w:t>
      </w:r>
      <w:r>
        <w:rPr>
          <w:rFonts w:ascii="Arial Narrow" w:hAnsi="Arial Narrow"/>
        </w:rPr>
        <w:t>Vol</w:t>
      </w:r>
      <w:proofErr w:type="spellEnd"/>
      <w:proofErr w:type="gramEnd"/>
      <w:r>
        <w:rPr>
          <w:rFonts w:ascii="Arial Narrow" w:hAnsi="Arial Narrow"/>
        </w:rPr>
        <w:t xml:space="preserve">. 1, </w:t>
      </w:r>
      <w:r w:rsidRPr="00461294">
        <w:rPr>
          <w:rFonts w:ascii="Arial Narrow" w:hAnsi="Arial Narrow"/>
        </w:rPr>
        <w:t xml:space="preserve"> S.L,</w:t>
      </w:r>
      <w:r>
        <w:rPr>
          <w:rFonts w:ascii="Arial Narrow" w:hAnsi="Arial Narrow"/>
        </w:rPr>
        <w:t xml:space="preserve"> P. 17,</w:t>
      </w:r>
      <w:r w:rsidRPr="00461294">
        <w:rPr>
          <w:rFonts w:ascii="Arial Narrow" w:hAnsi="Arial Narrow"/>
        </w:rPr>
        <w:t xml:space="preserve"> Edición 2014</w:t>
      </w:r>
      <w:r w:rsidR="00234143">
        <w:rPr>
          <w:rFonts w:ascii="Arial Narrow" w:hAnsi="Arial Narrow"/>
        </w:rPr>
        <w:t>.</w:t>
      </w:r>
    </w:p>
  </w:footnote>
  <w:footnote w:id="6">
    <w:p w:rsidR="00234143" w:rsidRPr="00234143" w:rsidRDefault="00234143" w:rsidP="00234143">
      <w:pPr>
        <w:pStyle w:val="Textonotapie"/>
        <w:jc w:val="both"/>
        <w:rPr>
          <w:rFonts w:ascii="Arial Narrow" w:hAnsi="Arial Narrow"/>
        </w:rPr>
      </w:pPr>
      <w:r w:rsidRPr="00234143">
        <w:rPr>
          <w:rStyle w:val="Refdenotaalpie"/>
          <w:rFonts w:ascii="Arial Narrow" w:hAnsi="Arial Narrow"/>
        </w:rPr>
        <w:footnoteRef/>
      </w:r>
      <w:r w:rsidRPr="00234143">
        <w:rPr>
          <w:rFonts w:ascii="Arial Narrow" w:hAnsi="Arial Narrow"/>
        </w:rPr>
        <w:t xml:space="preserve"> </w:t>
      </w:r>
      <w:r w:rsidRPr="00234143">
        <w:rPr>
          <w:rFonts w:ascii="Arial Narrow" w:hAnsi="Arial Narrow"/>
          <w:b/>
        </w:rPr>
        <w:t>CANO RUIZ, Isabel</w:t>
      </w:r>
      <w:r w:rsidRPr="00234143">
        <w:rPr>
          <w:rFonts w:ascii="Arial Narrow" w:hAnsi="Arial Narrow"/>
        </w:rPr>
        <w:t xml:space="preserve">, </w:t>
      </w:r>
      <w:r w:rsidRPr="00234143">
        <w:rPr>
          <w:rFonts w:ascii="Arial Narrow" w:hAnsi="Arial Narrow"/>
          <w:i/>
        </w:rPr>
        <w:t xml:space="preserve">“La Accesibilidad en la Formación y en la  Información como parte integrante del Derecho a la Educación y al Principio de no Discriminación”, </w:t>
      </w:r>
      <w:r w:rsidRPr="00234143">
        <w:rPr>
          <w:rFonts w:ascii="Arial Narrow" w:hAnsi="Arial Narrow"/>
        </w:rPr>
        <w:t>Universidad de Alcalá, 2012, P. 8.</w:t>
      </w:r>
    </w:p>
  </w:footnote>
  <w:footnote w:id="7">
    <w:p w:rsidR="001B4F00" w:rsidRPr="00D463F3" w:rsidRDefault="001B4F00" w:rsidP="00234143">
      <w:pPr>
        <w:spacing w:before="100" w:beforeAutospacing="1" w:after="100" w:afterAutospacing="1" w:line="240" w:lineRule="auto"/>
        <w:jc w:val="both"/>
        <w:rPr>
          <w:rFonts w:ascii="Times New Roman" w:eastAsia="Times New Roman" w:hAnsi="Times New Roman" w:cs="Times New Roman"/>
          <w:color w:val="000000"/>
          <w:sz w:val="24"/>
          <w:szCs w:val="24"/>
          <w:lang w:eastAsia="es-SV"/>
        </w:rPr>
      </w:pPr>
      <w:r w:rsidRPr="00234143">
        <w:rPr>
          <w:rStyle w:val="Refdenotaalpie"/>
          <w:rFonts w:ascii="Arial Narrow" w:hAnsi="Arial Narrow"/>
        </w:rPr>
        <w:footnoteRef/>
      </w:r>
      <w:r w:rsidRPr="00234143">
        <w:rPr>
          <w:rFonts w:ascii="Arial Narrow" w:hAnsi="Arial Narrow"/>
        </w:rPr>
        <w:t xml:space="preserve"> </w:t>
      </w:r>
      <w:hyperlink r:id="rId1" w:history="1">
        <w:r w:rsidRPr="00052B0F">
          <w:rPr>
            <w:rStyle w:val="Hipervnculo"/>
            <w:rFonts w:ascii="Arial Narrow" w:eastAsia="Times New Roman" w:hAnsi="Arial Narrow" w:cs="Times New Roman"/>
            <w:b/>
            <w:color w:val="auto"/>
            <w:sz w:val="20"/>
            <w:szCs w:val="20"/>
            <w:u w:val="none"/>
            <w:lang w:eastAsia="es-SV"/>
          </w:rPr>
          <w:t>http://icci.nativeweb.org/boletin/marzo2000/berraondo.html</w:t>
        </w:r>
      </w:hyperlink>
      <w:r w:rsidRPr="00234143">
        <w:rPr>
          <w:rStyle w:val="Hipervnculo"/>
          <w:rFonts w:ascii="Arial Narrow" w:eastAsia="Times New Roman" w:hAnsi="Arial Narrow" w:cs="Times New Roman"/>
          <w:color w:val="auto"/>
          <w:sz w:val="20"/>
          <w:szCs w:val="20"/>
          <w:u w:val="none"/>
          <w:lang w:eastAsia="es-SV"/>
        </w:rPr>
        <w:t>,</w:t>
      </w:r>
      <w:r w:rsidRPr="00234143">
        <w:rPr>
          <w:rFonts w:ascii="Arial Narrow" w:eastAsia="Times New Roman" w:hAnsi="Arial Narrow" w:cs="Times New Roman"/>
          <w:sz w:val="20"/>
          <w:szCs w:val="20"/>
          <w:lang w:eastAsia="es-SV"/>
        </w:rPr>
        <w:t xml:space="preserve"> visitado el </w:t>
      </w:r>
      <w:r w:rsidR="0081048F" w:rsidRPr="00234143">
        <w:rPr>
          <w:rFonts w:ascii="Arial Narrow" w:eastAsia="Times New Roman" w:hAnsi="Arial Narrow" w:cs="Times New Roman"/>
          <w:sz w:val="20"/>
          <w:szCs w:val="20"/>
          <w:lang w:eastAsia="es-SV"/>
        </w:rPr>
        <w:t xml:space="preserve">15/ febrero/ 2015, a las tres </w:t>
      </w:r>
      <w:proofErr w:type="spellStart"/>
      <w:r w:rsidR="0081048F" w:rsidRPr="00234143">
        <w:rPr>
          <w:rFonts w:ascii="Arial Narrow" w:eastAsia="Times New Roman" w:hAnsi="Arial Narrow" w:cs="Times New Roman"/>
          <w:sz w:val="20"/>
          <w:szCs w:val="20"/>
          <w:lang w:eastAsia="es-SV"/>
        </w:rPr>
        <w:t>hrs</w:t>
      </w:r>
      <w:proofErr w:type="spellEnd"/>
      <w:r w:rsidR="0081048F" w:rsidRPr="00234143">
        <w:rPr>
          <w:rFonts w:ascii="Arial Narrow" w:eastAsia="Times New Roman" w:hAnsi="Arial Narrow" w:cs="Times New Roman"/>
          <w:sz w:val="20"/>
          <w:szCs w:val="20"/>
          <w:lang w:eastAsia="es-SV"/>
        </w:rPr>
        <w:t>. Con diez minutos, Pm.</w:t>
      </w:r>
    </w:p>
  </w:footnote>
  <w:footnote w:id="8">
    <w:p w:rsidR="00A81D0A" w:rsidRPr="00651033" w:rsidRDefault="00A81D0A" w:rsidP="00D463F3">
      <w:pPr>
        <w:pStyle w:val="NormalWeb"/>
        <w:spacing w:line="360" w:lineRule="auto"/>
        <w:jc w:val="both"/>
        <w:rPr>
          <w:rFonts w:ascii="Arial Narrow" w:hAnsi="Arial Narrow"/>
          <w:sz w:val="20"/>
          <w:szCs w:val="20"/>
        </w:rPr>
      </w:pPr>
      <w:r>
        <w:rPr>
          <w:rStyle w:val="Refdenotaalpie"/>
        </w:rPr>
        <w:footnoteRef/>
      </w:r>
      <w:r>
        <w:t xml:space="preserve"> </w:t>
      </w:r>
      <w:r w:rsidR="00651033" w:rsidRPr="00651033">
        <w:rPr>
          <w:rFonts w:ascii="Arial Narrow" w:hAnsi="Arial Narrow"/>
          <w:b/>
          <w:sz w:val="20"/>
          <w:szCs w:val="20"/>
        </w:rPr>
        <w:t xml:space="preserve">MATSUURA, </w:t>
      </w:r>
      <w:proofErr w:type="spellStart"/>
      <w:r w:rsidR="00651033" w:rsidRPr="00651033">
        <w:rPr>
          <w:rFonts w:ascii="Arial Narrow" w:hAnsi="Arial Narrow"/>
          <w:b/>
          <w:sz w:val="20"/>
          <w:szCs w:val="20"/>
        </w:rPr>
        <w:t>Koïchiro</w:t>
      </w:r>
      <w:proofErr w:type="spellEnd"/>
      <w:r w:rsidR="00651033" w:rsidRPr="00651033">
        <w:rPr>
          <w:rFonts w:ascii="Arial Narrow" w:hAnsi="Arial Narrow"/>
          <w:sz w:val="20"/>
          <w:szCs w:val="20"/>
        </w:rPr>
        <w:t xml:space="preserve">, </w:t>
      </w:r>
      <w:r w:rsidR="00651033">
        <w:rPr>
          <w:rFonts w:ascii="Arial Narrow" w:hAnsi="Arial Narrow"/>
          <w:sz w:val="20"/>
          <w:szCs w:val="20"/>
        </w:rPr>
        <w:t>“</w:t>
      </w:r>
      <w:r w:rsidR="00D463F3" w:rsidRPr="00651033">
        <w:rPr>
          <w:rFonts w:ascii="Arial Narrow" w:hAnsi="Arial Narrow"/>
          <w:i/>
          <w:sz w:val="20"/>
          <w:szCs w:val="20"/>
        </w:rPr>
        <w:t>Preámbulo de la Declaración Universal de las Unesco sobre la diversidad cultura</w:t>
      </w:r>
      <w:r w:rsidR="00651033">
        <w:rPr>
          <w:rFonts w:ascii="Arial Narrow" w:hAnsi="Arial Narrow"/>
          <w:i/>
          <w:sz w:val="20"/>
          <w:szCs w:val="20"/>
        </w:rPr>
        <w:t>l</w:t>
      </w:r>
      <w:proofErr w:type="gramStart"/>
      <w:r w:rsidR="00651033">
        <w:rPr>
          <w:rFonts w:ascii="Arial Narrow" w:hAnsi="Arial Narrow"/>
          <w:i/>
          <w:sz w:val="20"/>
          <w:szCs w:val="20"/>
        </w:rPr>
        <w:t xml:space="preserve">” </w:t>
      </w:r>
      <w:r w:rsidR="00651033" w:rsidRPr="00651033">
        <w:rPr>
          <w:rFonts w:ascii="Arial Narrow" w:hAnsi="Arial Narrow"/>
          <w:sz w:val="20"/>
          <w:szCs w:val="20"/>
        </w:rPr>
        <w:t>,</w:t>
      </w:r>
      <w:proofErr w:type="gramEnd"/>
      <w:r w:rsidR="00651033">
        <w:rPr>
          <w:rFonts w:ascii="Arial Narrow" w:hAnsi="Arial Narrow"/>
          <w:sz w:val="20"/>
          <w:szCs w:val="20"/>
        </w:rPr>
        <w:t xml:space="preserve"> Johannesburgo,</w:t>
      </w:r>
      <w:r w:rsidR="00651033" w:rsidRPr="00651033">
        <w:rPr>
          <w:rFonts w:ascii="Arial Narrow" w:hAnsi="Arial Narrow"/>
          <w:sz w:val="20"/>
          <w:szCs w:val="20"/>
        </w:rPr>
        <w:t xml:space="preserve"> </w:t>
      </w:r>
      <w:r w:rsidR="00651033">
        <w:rPr>
          <w:rFonts w:ascii="Arial Narrow" w:hAnsi="Arial Narrow"/>
          <w:sz w:val="20"/>
          <w:szCs w:val="20"/>
        </w:rPr>
        <w:t>2002</w:t>
      </w:r>
      <w:r w:rsidR="00651033" w:rsidRPr="00651033">
        <w:rPr>
          <w:rFonts w:ascii="Arial Narrow" w:hAnsi="Arial Narrow"/>
          <w:sz w:val="20"/>
          <w:szCs w:val="20"/>
        </w:rPr>
        <w:t>, P. 4</w:t>
      </w:r>
      <w:r w:rsidR="00D463F3" w:rsidRPr="00651033">
        <w:rPr>
          <w:rFonts w:ascii="Arial Narrow" w:hAnsi="Arial Narrow"/>
          <w:sz w:val="20"/>
          <w:szCs w:val="20"/>
        </w:rPr>
        <w:t>.</w:t>
      </w:r>
    </w:p>
  </w:footnote>
  <w:footnote w:id="9">
    <w:p w:rsidR="00F85C87" w:rsidRPr="00DD3CD7" w:rsidRDefault="00F85C87" w:rsidP="00F85C87">
      <w:pPr>
        <w:pStyle w:val="Textonotapie"/>
        <w:jc w:val="both"/>
      </w:pPr>
      <w:r>
        <w:rPr>
          <w:rStyle w:val="Refdenotaalpie"/>
        </w:rPr>
        <w:footnoteRef/>
      </w:r>
      <w:r>
        <w:t xml:space="preserve"> </w:t>
      </w:r>
      <w:r w:rsidRPr="00DD3CD7">
        <w:rPr>
          <w:rFonts w:ascii="Arial Narrow" w:hAnsi="Arial Narrow"/>
          <w:b/>
        </w:rPr>
        <w:t>MARTÍNEZ, Jesús Amadeo</w:t>
      </w:r>
      <w:r w:rsidRPr="00DD3CD7">
        <w:rPr>
          <w:rFonts w:ascii="Arial Narrow" w:hAnsi="Arial Narrow"/>
        </w:rPr>
        <w:t xml:space="preserve">, CRUZ NAVARRO, Ricardo Emilio, y otros, </w:t>
      </w:r>
      <w:r w:rsidRPr="00DD3CD7">
        <w:rPr>
          <w:rFonts w:ascii="Arial Narrow" w:hAnsi="Arial Narrow"/>
          <w:i/>
        </w:rPr>
        <w:t xml:space="preserve">“Proyecto de Manejo Integrado de Ecosistemas </w:t>
      </w:r>
      <w:r w:rsidR="00DD3CD7" w:rsidRPr="00DD3CD7">
        <w:rPr>
          <w:rFonts w:ascii="Arial Narrow" w:hAnsi="Arial Narrow"/>
          <w:i/>
        </w:rPr>
        <w:t xml:space="preserve">por Pueblos Indígenas y Comunidades”, </w:t>
      </w:r>
      <w:r w:rsidR="00DD3CD7" w:rsidRPr="00DD3CD7">
        <w:rPr>
          <w:rFonts w:ascii="Arial Narrow" w:hAnsi="Arial Narrow"/>
        </w:rPr>
        <w:t>Cooperación Técnica ATN-JF-7695-BID, 2003, P. 10.</w:t>
      </w:r>
    </w:p>
  </w:footnote>
  <w:footnote w:id="10">
    <w:p w:rsidR="006D2DEA" w:rsidRPr="002A26C4" w:rsidRDefault="006D2DEA" w:rsidP="002A26C4">
      <w:pPr>
        <w:spacing w:line="240" w:lineRule="auto"/>
        <w:jc w:val="both"/>
        <w:rPr>
          <w:rFonts w:ascii="Arial Narrow" w:hAnsi="Arial Narrow"/>
          <w:sz w:val="20"/>
          <w:szCs w:val="20"/>
        </w:rPr>
      </w:pPr>
      <w:r w:rsidRPr="002A26C4">
        <w:rPr>
          <w:rStyle w:val="Refdenotaalpie"/>
          <w:rFonts w:ascii="Arial Narrow" w:hAnsi="Arial Narrow"/>
          <w:sz w:val="20"/>
          <w:szCs w:val="20"/>
        </w:rPr>
        <w:footnoteRef/>
      </w:r>
      <w:r w:rsidRPr="002A26C4">
        <w:rPr>
          <w:rFonts w:ascii="Arial Narrow" w:hAnsi="Arial Narrow"/>
          <w:sz w:val="20"/>
          <w:szCs w:val="20"/>
        </w:rPr>
        <w:t xml:space="preserve"> </w:t>
      </w:r>
      <w:hyperlink r:id="rId2" w:history="1">
        <w:r w:rsidRPr="00052B0F">
          <w:rPr>
            <w:rStyle w:val="Hipervnculo"/>
            <w:rFonts w:ascii="Arial Narrow" w:hAnsi="Arial Narrow"/>
            <w:b/>
            <w:color w:val="auto"/>
            <w:sz w:val="20"/>
            <w:szCs w:val="20"/>
            <w:u w:val="none"/>
          </w:rPr>
          <w:t>http://democraciamulticultural.blogspot.com/2008/05/el-salvador-legislacin-sobre-pueblos.html</w:t>
        </w:r>
      </w:hyperlink>
      <w:r w:rsidRPr="002A26C4">
        <w:rPr>
          <w:rFonts w:ascii="Arial Narrow" w:hAnsi="Arial Narrow"/>
          <w:sz w:val="20"/>
          <w:szCs w:val="20"/>
        </w:rPr>
        <w:t>, visitado el 16-02-15, a las 6 horas y 51 minutos Pm.</w:t>
      </w:r>
    </w:p>
  </w:footnote>
  <w:footnote w:id="11">
    <w:p w:rsidR="00D718DA" w:rsidRPr="00D718DA" w:rsidRDefault="00D718DA" w:rsidP="00D718DA">
      <w:pPr>
        <w:pStyle w:val="NormalWeb"/>
        <w:shd w:val="clear" w:color="auto" w:fill="FFFFFF"/>
        <w:jc w:val="both"/>
        <w:rPr>
          <w:rFonts w:ascii="Arial Narrow" w:hAnsi="Arial Narrow"/>
          <w:sz w:val="20"/>
          <w:szCs w:val="20"/>
        </w:rPr>
      </w:pPr>
      <w:r w:rsidRPr="00D718DA">
        <w:rPr>
          <w:rStyle w:val="Refdenotaalpie"/>
          <w:sz w:val="20"/>
          <w:szCs w:val="20"/>
        </w:rPr>
        <w:footnoteRef/>
      </w:r>
      <w:r w:rsidRPr="00D718DA">
        <w:rPr>
          <w:sz w:val="20"/>
          <w:szCs w:val="20"/>
        </w:rPr>
        <w:t xml:space="preserve"> </w:t>
      </w:r>
      <w:r w:rsidRPr="00D718DA">
        <w:rPr>
          <w:rFonts w:ascii="Arial Narrow" w:hAnsi="Arial Narrow"/>
          <w:sz w:val="20"/>
          <w:szCs w:val="20"/>
        </w:rPr>
        <w:t>http</w:t>
      </w:r>
      <w:proofErr w:type="gramStart"/>
      <w:r w:rsidRPr="00D718DA">
        <w:rPr>
          <w:rFonts w:ascii="Arial Narrow" w:hAnsi="Arial Narrow"/>
          <w:sz w:val="20"/>
          <w:szCs w:val="20"/>
        </w:rPr>
        <w:t>:/</w:t>
      </w:r>
      <w:proofErr w:type="gramEnd"/>
      <w:r w:rsidRPr="00D718DA">
        <w:rPr>
          <w:rFonts w:ascii="Arial Narrow" w:hAnsi="Arial Narrow"/>
          <w:sz w:val="20"/>
          <w:szCs w:val="20"/>
        </w:rPr>
        <w:t>/www.ohchr.org/SP/AboutUs/Pages/DiscriminationIndigenousPeoples.aspx, visitado el 16-02-15, a las 8 horas con 30 minutos, Pm.</w:t>
      </w:r>
    </w:p>
  </w:footnote>
  <w:footnote w:id="12">
    <w:p w:rsidR="00D15433" w:rsidRPr="00D718DA" w:rsidRDefault="00D15433" w:rsidP="00D718DA">
      <w:pPr>
        <w:pStyle w:val="Textonotapie"/>
        <w:jc w:val="both"/>
      </w:pPr>
      <w:r w:rsidRPr="00D718DA">
        <w:rPr>
          <w:rStyle w:val="Refdenotaalpie"/>
          <w:rFonts w:ascii="Arial Narrow" w:hAnsi="Arial Narrow"/>
        </w:rPr>
        <w:footnoteRef/>
      </w:r>
      <w:r w:rsidRPr="00D718DA">
        <w:rPr>
          <w:rFonts w:ascii="Arial Narrow" w:hAnsi="Arial Narrow"/>
        </w:rPr>
        <w:t xml:space="preserve"> </w:t>
      </w:r>
      <w:r w:rsidRPr="00D718DA">
        <w:rPr>
          <w:rFonts w:ascii="Arial Narrow" w:hAnsi="Arial Narrow"/>
          <w:b/>
        </w:rPr>
        <w:t xml:space="preserve">ROLDÁN QUINTANILLA, Carlos F., </w:t>
      </w:r>
      <w:r w:rsidRPr="00D718DA">
        <w:rPr>
          <w:rFonts w:ascii="Arial Narrow" w:hAnsi="Arial Narrow"/>
        </w:rPr>
        <w:t xml:space="preserve">SABIDO PENICHE, Norma, </w:t>
      </w:r>
      <w:r w:rsidRPr="00D718DA">
        <w:rPr>
          <w:rFonts w:ascii="Arial Narrow" w:hAnsi="Arial Narrow"/>
          <w:i/>
        </w:rPr>
        <w:t xml:space="preserve">“Derechos Humanos”, </w:t>
      </w:r>
      <w:r w:rsidRPr="00D718DA">
        <w:rPr>
          <w:rFonts w:ascii="Arial Narrow" w:hAnsi="Arial Narrow"/>
        </w:rPr>
        <w:t xml:space="preserve">segunda </w:t>
      </w:r>
      <w:proofErr w:type="spellStart"/>
      <w:r w:rsidRPr="00D718DA">
        <w:rPr>
          <w:rFonts w:ascii="Arial Narrow" w:hAnsi="Arial Narrow"/>
        </w:rPr>
        <w:t>Edi</w:t>
      </w:r>
      <w:proofErr w:type="spellEnd"/>
      <w:r w:rsidRPr="00D718DA">
        <w:rPr>
          <w:rFonts w:ascii="Arial Narrow" w:hAnsi="Arial Narrow"/>
        </w:rPr>
        <w:t xml:space="preserve">., Editorial Porrúa, Argentina, impreso en México, 2001, Prólogo, P. </w:t>
      </w:r>
      <w:r w:rsidR="002A26C4" w:rsidRPr="00D718DA">
        <w:rPr>
          <w:rFonts w:ascii="Arial Narrow" w:hAnsi="Arial Narrow"/>
        </w:rPr>
        <w:t>xv.</w:t>
      </w:r>
    </w:p>
  </w:footnote>
  <w:footnote w:id="13">
    <w:p w:rsidR="00FA5F2C" w:rsidRPr="00FA5F2C" w:rsidRDefault="00FA5F2C" w:rsidP="00FA5F2C">
      <w:pPr>
        <w:pStyle w:val="NormalWeb"/>
        <w:shd w:val="clear" w:color="auto" w:fill="FFFFFF"/>
        <w:jc w:val="both"/>
        <w:rPr>
          <w:rFonts w:ascii="Arial Narrow" w:hAnsi="Arial Narrow"/>
          <w:sz w:val="20"/>
        </w:rPr>
      </w:pPr>
      <w:r>
        <w:rPr>
          <w:rStyle w:val="Refdenotaalpie"/>
        </w:rPr>
        <w:footnoteRef/>
      </w:r>
      <w:r>
        <w:t xml:space="preserve"> </w:t>
      </w:r>
      <w:r w:rsidRPr="00FA5F2C">
        <w:rPr>
          <w:rFonts w:ascii="Arial Narrow" w:hAnsi="Arial Narrow"/>
          <w:b/>
          <w:sz w:val="20"/>
          <w:szCs w:val="20"/>
        </w:rPr>
        <w:t>http</w:t>
      </w:r>
      <w:proofErr w:type="gramStart"/>
      <w:r w:rsidRPr="00FA5F2C">
        <w:rPr>
          <w:rFonts w:ascii="Arial Narrow" w:hAnsi="Arial Narrow"/>
          <w:b/>
          <w:sz w:val="20"/>
          <w:szCs w:val="20"/>
        </w:rPr>
        <w:t>:/</w:t>
      </w:r>
      <w:proofErr w:type="gramEnd"/>
      <w:r w:rsidRPr="00FA5F2C">
        <w:rPr>
          <w:rFonts w:ascii="Arial Narrow" w:hAnsi="Arial Narrow"/>
          <w:b/>
          <w:sz w:val="20"/>
          <w:szCs w:val="20"/>
        </w:rPr>
        <w:t>/wwwderechoalaeducacion.blogspot.com/2011/10/derechos-humanos-y-mecanismos-de.html</w:t>
      </w:r>
      <w:r w:rsidRPr="00FA5F2C">
        <w:rPr>
          <w:rFonts w:ascii="Arial Narrow" w:hAnsi="Arial Narrow"/>
          <w:sz w:val="20"/>
          <w:szCs w:val="20"/>
        </w:rPr>
        <w:t>, visitado el 16-02-15, a las 9 horas con 20 minutos, Pm.</w:t>
      </w:r>
    </w:p>
  </w:footnote>
  <w:footnote w:id="14">
    <w:p w:rsidR="00C93DEF" w:rsidRPr="00A23712" w:rsidRDefault="00C93DEF" w:rsidP="00C93DEF">
      <w:pPr>
        <w:pStyle w:val="NormalWeb"/>
        <w:jc w:val="both"/>
        <w:rPr>
          <w:rFonts w:ascii="Arial Narrow" w:hAnsi="Arial Narrow"/>
          <w:sz w:val="20"/>
          <w:szCs w:val="20"/>
          <w:lang w:val="en-US"/>
        </w:rPr>
      </w:pPr>
      <w:r w:rsidRPr="00C93DEF">
        <w:rPr>
          <w:rStyle w:val="Refdenotaalpie"/>
          <w:rFonts w:ascii="Arial Narrow" w:hAnsi="Arial Narrow"/>
        </w:rPr>
        <w:footnoteRef/>
      </w:r>
      <w:r w:rsidRPr="00C93DEF">
        <w:rPr>
          <w:rFonts w:ascii="Arial Narrow" w:hAnsi="Arial Narrow"/>
        </w:rPr>
        <w:t xml:space="preserve"> </w:t>
      </w:r>
      <w:r w:rsidRPr="00C93DEF">
        <w:rPr>
          <w:rFonts w:ascii="Arial Narrow" w:hAnsi="Arial Narrow"/>
          <w:b/>
          <w:sz w:val="20"/>
          <w:szCs w:val="20"/>
        </w:rPr>
        <w:t xml:space="preserve">VILLAPOLO HERRARA, </w:t>
      </w:r>
      <w:proofErr w:type="spellStart"/>
      <w:r w:rsidRPr="00C93DEF">
        <w:rPr>
          <w:rFonts w:ascii="Arial Narrow" w:hAnsi="Arial Narrow"/>
          <w:b/>
          <w:sz w:val="20"/>
          <w:szCs w:val="20"/>
        </w:rPr>
        <w:t>Luis</w:t>
      </w:r>
      <w:r w:rsidRPr="00C93DEF">
        <w:rPr>
          <w:rFonts w:ascii="Arial Narrow" w:hAnsi="Arial Narrow"/>
          <w:i/>
          <w:sz w:val="20"/>
          <w:szCs w:val="20"/>
        </w:rPr>
        <w:t>.</w:t>
      </w:r>
      <w:proofErr w:type="gramStart"/>
      <w:r w:rsidRPr="00C93DEF">
        <w:rPr>
          <w:rFonts w:ascii="Arial Narrow" w:hAnsi="Arial Narrow"/>
          <w:i/>
          <w:sz w:val="20"/>
          <w:szCs w:val="20"/>
        </w:rPr>
        <w:t>,“</w:t>
      </w:r>
      <w:proofErr w:type="gramEnd"/>
      <w:r w:rsidRPr="00C93DEF">
        <w:rPr>
          <w:rFonts w:ascii="Arial Narrow" w:hAnsi="Arial Narrow"/>
          <w:i/>
          <w:sz w:val="20"/>
          <w:szCs w:val="20"/>
        </w:rPr>
        <w:t>Indígenas</w:t>
      </w:r>
      <w:proofErr w:type="spellEnd"/>
      <w:r w:rsidRPr="00C93DEF">
        <w:rPr>
          <w:rFonts w:ascii="Arial Narrow" w:hAnsi="Arial Narrow"/>
          <w:i/>
          <w:sz w:val="20"/>
          <w:szCs w:val="20"/>
        </w:rPr>
        <w:t xml:space="preserve"> modernos. La identidad cultural frente a la interculturalidad y la globalización”</w:t>
      </w:r>
      <w:r w:rsidRPr="00C93DEF">
        <w:rPr>
          <w:rFonts w:ascii="Arial Narrow" w:hAnsi="Arial Narrow"/>
          <w:sz w:val="20"/>
          <w:szCs w:val="20"/>
        </w:rPr>
        <w:t xml:space="preserve">, en Encuentro Sudáfrica-Guatemala. Sociedades en transición, experiencias en salud mental, niñez, violencia y post conflicto, ECAP, Guatemala, 1ra. </w:t>
      </w:r>
      <w:proofErr w:type="gramStart"/>
      <w:r w:rsidRPr="00A23712">
        <w:rPr>
          <w:rFonts w:ascii="Arial Narrow" w:hAnsi="Arial Narrow"/>
          <w:sz w:val="20"/>
          <w:szCs w:val="20"/>
          <w:lang w:val="en-US"/>
        </w:rPr>
        <w:t>Ed., 2001.</w:t>
      </w:r>
      <w:proofErr w:type="gramEnd"/>
    </w:p>
  </w:footnote>
  <w:footnote w:id="15">
    <w:p w:rsidR="00FC0123" w:rsidRPr="00A23712" w:rsidRDefault="00FC0123" w:rsidP="00D44F7C">
      <w:pPr>
        <w:pStyle w:val="Textonotapie"/>
        <w:jc w:val="both"/>
        <w:rPr>
          <w:rFonts w:ascii="Arial Narrow" w:hAnsi="Arial Narrow"/>
          <w:lang w:val="en-US"/>
        </w:rPr>
      </w:pPr>
      <w:r w:rsidRPr="00FC0123">
        <w:rPr>
          <w:rStyle w:val="Refdenotaalpie"/>
          <w:rFonts w:ascii="Arial Narrow" w:hAnsi="Arial Narrow"/>
          <w:b/>
          <w:i/>
        </w:rPr>
        <w:footnoteRef/>
      </w:r>
      <w:r w:rsidRPr="00A23712">
        <w:rPr>
          <w:rFonts w:ascii="Arial Narrow" w:hAnsi="Arial Narrow"/>
          <w:b/>
          <w:i/>
          <w:lang w:val="en-US"/>
        </w:rPr>
        <w:t xml:space="preserve"> </w:t>
      </w:r>
      <w:proofErr w:type="gramStart"/>
      <w:r w:rsidRPr="00A23712">
        <w:rPr>
          <w:rFonts w:ascii="Arial Narrow" w:hAnsi="Arial Narrow"/>
          <w:b/>
          <w:i/>
          <w:lang w:val="en-US"/>
        </w:rPr>
        <w:t>Ob. Cit.</w:t>
      </w:r>
      <w:r w:rsidRPr="00A23712">
        <w:rPr>
          <w:rFonts w:ascii="Arial Narrow" w:hAnsi="Arial Narrow"/>
          <w:lang w:val="en-US"/>
        </w:rPr>
        <w:t xml:space="preserve"> http://www.ohchr.org/SP/AboutUs/Pages/DiscriminationIndigenousPeoples.aspx.</w:t>
      </w:r>
      <w:proofErr w:type="gramEnd"/>
    </w:p>
  </w:footnote>
  <w:footnote w:id="16">
    <w:p w:rsidR="00D44F7C" w:rsidRPr="00D44F7C" w:rsidRDefault="00D44F7C" w:rsidP="00D44F7C">
      <w:pPr>
        <w:pStyle w:val="Textonotapie"/>
        <w:jc w:val="both"/>
        <w:rPr>
          <w:rFonts w:ascii="Arial Narrow" w:hAnsi="Arial Narrow"/>
        </w:rPr>
      </w:pPr>
      <w:r>
        <w:rPr>
          <w:rStyle w:val="Refdenotaalpie"/>
        </w:rPr>
        <w:footnoteRef/>
      </w:r>
      <w:r>
        <w:t xml:space="preserve"> </w:t>
      </w:r>
      <w:r w:rsidRPr="00D44F7C">
        <w:rPr>
          <w:rFonts w:ascii="Arial Narrow" w:hAnsi="Arial Narrow"/>
          <w:b/>
        </w:rPr>
        <w:t xml:space="preserve">APLICACIÓN DEL CONVENIO N° 169 POR TRIBUNALES NACIONALES E INTERNACIONALES EN AMERICA LATINA, </w:t>
      </w:r>
      <w:r>
        <w:rPr>
          <w:rFonts w:ascii="Arial Narrow" w:hAnsi="Arial Narrow"/>
        </w:rPr>
        <w:t>Organización Internacional del Trabajo, Departamento de Normas Internacionales de Trabajo, 2009, Pp. 30-31.</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C805602"/>
    <w:multiLevelType w:val="multilevel"/>
    <w:tmpl w:val="64660BA0"/>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b/>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4680" w:hanging="1440"/>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647E7"/>
    <w:rsid w:val="0000097E"/>
    <w:rsid w:val="00002662"/>
    <w:rsid w:val="000061D4"/>
    <w:rsid w:val="0000700F"/>
    <w:rsid w:val="000075C8"/>
    <w:rsid w:val="000122A1"/>
    <w:rsid w:val="000125A4"/>
    <w:rsid w:val="00012EBB"/>
    <w:rsid w:val="000134EC"/>
    <w:rsid w:val="0001675D"/>
    <w:rsid w:val="000178FE"/>
    <w:rsid w:val="00020114"/>
    <w:rsid w:val="00022A46"/>
    <w:rsid w:val="00022E95"/>
    <w:rsid w:val="00024ABE"/>
    <w:rsid w:val="00033AC7"/>
    <w:rsid w:val="00036901"/>
    <w:rsid w:val="000371DD"/>
    <w:rsid w:val="00042A31"/>
    <w:rsid w:val="00045A1C"/>
    <w:rsid w:val="0004708F"/>
    <w:rsid w:val="00047394"/>
    <w:rsid w:val="00047CF1"/>
    <w:rsid w:val="00050FE3"/>
    <w:rsid w:val="000514D2"/>
    <w:rsid w:val="00052B0F"/>
    <w:rsid w:val="00055A8D"/>
    <w:rsid w:val="00056626"/>
    <w:rsid w:val="00060829"/>
    <w:rsid w:val="00071313"/>
    <w:rsid w:val="00073661"/>
    <w:rsid w:val="0007484E"/>
    <w:rsid w:val="0008340B"/>
    <w:rsid w:val="00083619"/>
    <w:rsid w:val="0008618A"/>
    <w:rsid w:val="000870C3"/>
    <w:rsid w:val="000908C5"/>
    <w:rsid w:val="0009326F"/>
    <w:rsid w:val="0009501D"/>
    <w:rsid w:val="00096C79"/>
    <w:rsid w:val="000A0A76"/>
    <w:rsid w:val="000A156D"/>
    <w:rsid w:val="000A159A"/>
    <w:rsid w:val="000A3FBC"/>
    <w:rsid w:val="000A7970"/>
    <w:rsid w:val="000B5830"/>
    <w:rsid w:val="000B5A33"/>
    <w:rsid w:val="000C0D04"/>
    <w:rsid w:val="000C2BAE"/>
    <w:rsid w:val="000D163A"/>
    <w:rsid w:val="000D1EB7"/>
    <w:rsid w:val="000D3030"/>
    <w:rsid w:val="000D43A8"/>
    <w:rsid w:val="000D527D"/>
    <w:rsid w:val="000D618B"/>
    <w:rsid w:val="000D7A0E"/>
    <w:rsid w:val="000E0689"/>
    <w:rsid w:val="000E0A73"/>
    <w:rsid w:val="000E1089"/>
    <w:rsid w:val="000E5314"/>
    <w:rsid w:val="000E5630"/>
    <w:rsid w:val="000E7088"/>
    <w:rsid w:val="000E717C"/>
    <w:rsid w:val="000F0FC0"/>
    <w:rsid w:val="000F3C4A"/>
    <w:rsid w:val="000F43BD"/>
    <w:rsid w:val="000F4CDF"/>
    <w:rsid w:val="000F5826"/>
    <w:rsid w:val="000F5FA2"/>
    <w:rsid w:val="000F6E7F"/>
    <w:rsid w:val="00100891"/>
    <w:rsid w:val="0010162E"/>
    <w:rsid w:val="001033C3"/>
    <w:rsid w:val="00112BCF"/>
    <w:rsid w:val="00117AE7"/>
    <w:rsid w:val="00122D17"/>
    <w:rsid w:val="00132416"/>
    <w:rsid w:val="0013294F"/>
    <w:rsid w:val="00134912"/>
    <w:rsid w:val="00134F3A"/>
    <w:rsid w:val="001409C9"/>
    <w:rsid w:val="00143432"/>
    <w:rsid w:val="00143D37"/>
    <w:rsid w:val="0014441D"/>
    <w:rsid w:val="001444B9"/>
    <w:rsid w:val="00147E83"/>
    <w:rsid w:val="0015217E"/>
    <w:rsid w:val="001526C7"/>
    <w:rsid w:val="00153CDA"/>
    <w:rsid w:val="00155B49"/>
    <w:rsid w:val="00155D35"/>
    <w:rsid w:val="00156907"/>
    <w:rsid w:val="0015765D"/>
    <w:rsid w:val="00164411"/>
    <w:rsid w:val="00165C22"/>
    <w:rsid w:val="0016639C"/>
    <w:rsid w:val="00170F15"/>
    <w:rsid w:val="00175C77"/>
    <w:rsid w:val="00177F66"/>
    <w:rsid w:val="00181D24"/>
    <w:rsid w:val="00184AC2"/>
    <w:rsid w:val="0018710D"/>
    <w:rsid w:val="00187660"/>
    <w:rsid w:val="00190A67"/>
    <w:rsid w:val="0019243F"/>
    <w:rsid w:val="0019289A"/>
    <w:rsid w:val="00194141"/>
    <w:rsid w:val="001945B2"/>
    <w:rsid w:val="0019507F"/>
    <w:rsid w:val="001A03F1"/>
    <w:rsid w:val="001A367F"/>
    <w:rsid w:val="001A7C25"/>
    <w:rsid w:val="001B2343"/>
    <w:rsid w:val="001B4F00"/>
    <w:rsid w:val="001B5159"/>
    <w:rsid w:val="001B7DDD"/>
    <w:rsid w:val="001C6085"/>
    <w:rsid w:val="001D2845"/>
    <w:rsid w:val="001D61A4"/>
    <w:rsid w:val="001D7681"/>
    <w:rsid w:val="001D7D22"/>
    <w:rsid w:val="001E2A4A"/>
    <w:rsid w:val="001E3962"/>
    <w:rsid w:val="001E3AF7"/>
    <w:rsid w:val="001F14A4"/>
    <w:rsid w:val="001F1872"/>
    <w:rsid w:val="001F5286"/>
    <w:rsid w:val="001F64B8"/>
    <w:rsid w:val="001F72F3"/>
    <w:rsid w:val="002016DF"/>
    <w:rsid w:val="00201745"/>
    <w:rsid w:val="002018ED"/>
    <w:rsid w:val="002030A2"/>
    <w:rsid w:val="002036E8"/>
    <w:rsid w:val="00207208"/>
    <w:rsid w:val="002102A2"/>
    <w:rsid w:val="0021125F"/>
    <w:rsid w:val="002137AB"/>
    <w:rsid w:val="00213BB6"/>
    <w:rsid w:val="002156A0"/>
    <w:rsid w:val="0021768D"/>
    <w:rsid w:val="002213E8"/>
    <w:rsid w:val="00222BC8"/>
    <w:rsid w:val="00224FF6"/>
    <w:rsid w:val="00230838"/>
    <w:rsid w:val="00231E72"/>
    <w:rsid w:val="00234143"/>
    <w:rsid w:val="00234E41"/>
    <w:rsid w:val="0024131C"/>
    <w:rsid w:val="00242DA2"/>
    <w:rsid w:val="00242DD2"/>
    <w:rsid w:val="00247504"/>
    <w:rsid w:val="00256A10"/>
    <w:rsid w:val="00260715"/>
    <w:rsid w:val="002626D5"/>
    <w:rsid w:val="00263DDB"/>
    <w:rsid w:val="00264CB1"/>
    <w:rsid w:val="00266F40"/>
    <w:rsid w:val="0027280E"/>
    <w:rsid w:val="00276983"/>
    <w:rsid w:val="002800E2"/>
    <w:rsid w:val="00281D6B"/>
    <w:rsid w:val="00284FBC"/>
    <w:rsid w:val="00290D24"/>
    <w:rsid w:val="002918DF"/>
    <w:rsid w:val="00291D1C"/>
    <w:rsid w:val="00295E44"/>
    <w:rsid w:val="002A0961"/>
    <w:rsid w:val="002A0BF2"/>
    <w:rsid w:val="002A23E2"/>
    <w:rsid w:val="002A2572"/>
    <w:rsid w:val="002A26C4"/>
    <w:rsid w:val="002A72B0"/>
    <w:rsid w:val="002A77BA"/>
    <w:rsid w:val="002B2343"/>
    <w:rsid w:val="002B38A7"/>
    <w:rsid w:val="002B3C21"/>
    <w:rsid w:val="002B6AE9"/>
    <w:rsid w:val="002C3B71"/>
    <w:rsid w:val="002C50AA"/>
    <w:rsid w:val="002C58BD"/>
    <w:rsid w:val="002C7378"/>
    <w:rsid w:val="002D1F20"/>
    <w:rsid w:val="002D3949"/>
    <w:rsid w:val="002D478B"/>
    <w:rsid w:val="002D63F3"/>
    <w:rsid w:val="002D6740"/>
    <w:rsid w:val="002E14EC"/>
    <w:rsid w:val="002F0655"/>
    <w:rsid w:val="002F2A2F"/>
    <w:rsid w:val="002F5803"/>
    <w:rsid w:val="002F5D39"/>
    <w:rsid w:val="002F6079"/>
    <w:rsid w:val="00302C2F"/>
    <w:rsid w:val="00304B88"/>
    <w:rsid w:val="00304EC3"/>
    <w:rsid w:val="0030585F"/>
    <w:rsid w:val="003108CC"/>
    <w:rsid w:val="00311512"/>
    <w:rsid w:val="00314CD4"/>
    <w:rsid w:val="00315316"/>
    <w:rsid w:val="00322724"/>
    <w:rsid w:val="003231E0"/>
    <w:rsid w:val="0032380C"/>
    <w:rsid w:val="00324DD9"/>
    <w:rsid w:val="00325285"/>
    <w:rsid w:val="00327BB0"/>
    <w:rsid w:val="00330A30"/>
    <w:rsid w:val="00330AB7"/>
    <w:rsid w:val="00333AB6"/>
    <w:rsid w:val="00334C12"/>
    <w:rsid w:val="00335C2B"/>
    <w:rsid w:val="00340665"/>
    <w:rsid w:val="00343F6D"/>
    <w:rsid w:val="00350DDA"/>
    <w:rsid w:val="00352653"/>
    <w:rsid w:val="00354939"/>
    <w:rsid w:val="003569A9"/>
    <w:rsid w:val="00357720"/>
    <w:rsid w:val="003647F4"/>
    <w:rsid w:val="00372AA4"/>
    <w:rsid w:val="00372D3C"/>
    <w:rsid w:val="003734CC"/>
    <w:rsid w:val="00374E43"/>
    <w:rsid w:val="003766A9"/>
    <w:rsid w:val="00384DA3"/>
    <w:rsid w:val="00394D14"/>
    <w:rsid w:val="00396959"/>
    <w:rsid w:val="00397FE2"/>
    <w:rsid w:val="003A1B4B"/>
    <w:rsid w:val="003A2D96"/>
    <w:rsid w:val="003A526F"/>
    <w:rsid w:val="003A63D3"/>
    <w:rsid w:val="003A767D"/>
    <w:rsid w:val="003B73A9"/>
    <w:rsid w:val="003B75C6"/>
    <w:rsid w:val="003C1C78"/>
    <w:rsid w:val="003C2977"/>
    <w:rsid w:val="003C2F8C"/>
    <w:rsid w:val="003C3017"/>
    <w:rsid w:val="003C5E2E"/>
    <w:rsid w:val="003D2269"/>
    <w:rsid w:val="003D495B"/>
    <w:rsid w:val="003D6F9E"/>
    <w:rsid w:val="003D7A5A"/>
    <w:rsid w:val="003E2D78"/>
    <w:rsid w:val="003E5325"/>
    <w:rsid w:val="003F1ABC"/>
    <w:rsid w:val="003F5AF9"/>
    <w:rsid w:val="003F5D23"/>
    <w:rsid w:val="00402B56"/>
    <w:rsid w:val="0040372F"/>
    <w:rsid w:val="00403927"/>
    <w:rsid w:val="00405560"/>
    <w:rsid w:val="00411C9E"/>
    <w:rsid w:val="00412A44"/>
    <w:rsid w:val="00413D2C"/>
    <w:rsid w:val="00414987"/>
    <w:rsid w:val="004313FC"/>
    <w:rsid w:val="00432487"/>
    <w:rsid w:val="0043388A"/>
    <w:rsid w:val="004355CD"/>
    <w:rsid w:val="00436CC6"/>
    <w:rsid w:val="00440B14"/>
    <w:rsid w:val="004420EE"/>
    <w:rsid w:val="00442A0B"/>
    <w:rsid w:val="00442DCE"/>
    <w:rsid w:val="00443B09"/>
    <w:rsid w:val="00444F68"/>
    <w:rsid w:val="00451826"/>
    <w:rsid w:val="00451E4F"/>
    <w:rsid w:val="00457B45"/>
    <w:rsid w:val="00461294"/>
    <w:rsid w:val="00462964"/>
    <w:rsid w:val="004629E0"/>
    <w:rsid w:val="004667F9"/>
    <w:rsid w:val="00472E23"/>
    <w:rsid w:val="0048333A"/>
    <w:rsid w:val="00485056"/>
    <w:rsid w:val="0048779A"/>
    <w:rsid w:val="0049351E"/>
    <w:rsid w:val="00493BF8"/>
    <w:rsid w:val="00495E77"/>
    <w:rsid w:val="004965A0"/>
    <w:rsid w:val="004A0CAA"/>
    <w:rsid w:val="004A2AE2"/>
    <w:rsid w:val="004A2D7F"/>
    <w:rsid w:val="004A4AE3"/>
    <w:rsid w:val="004A66E0"/>
    <w:rsid w:val="004B0458"/>
    <w:rsid w:val="004B0746"/>
    <w:rsid w:val="004B1B91"/>
    <w:rsid w:val="004C4BE6"/>
    <w:rsid w:val="004C63A0"/>
    <w:rsid w:val="004D18D5"/>
    <w:rsid w:val="004D65EF"/>
    <w:rsid w:val="004E20EA"/>
    <w:rsid w:val="004E4CFB"/>
    <w:rsid w:val="004E7181"/>
    <w:rsid w:val="004E783F"/>
    <w:rsid w:val="005031EF"/>
    <w:rsid w:val="00505BC9"/>
    <w:rsid w:val="00506F4D"/>
    <w:rsid w:val="00507E2F"/>
    <w:rsid w:val="005136C5"/>
    <w:rsid w:val="00516126"/>
    <w:rsid w:val="005162C4"/>
    <w:rsid w:val="00516EFC"/>
    <w:rsid w:val="0051743D"/>
    <w:rsid w:val="0051767C"/>
    <w:rsid w:val="00520330"/>
    <w:rsid w:val="00521FFB"/>
    <w:rsid w:val="00523579"/>
    <w:rsid w:val="00524867"/>
    <w:rsid w:val="0052608A"/>
    <w:rsid w:val="00527CDD"/>
    <w:rsid w:val="005320B4"/>
    <w:rsid w:val="00532203"/>
    <w:rsid w:val="005343EA"/>
    <w:rsid w:val="00534FA1"/>
    <w:rsid w:val="005377F7"/>
    <w:rsid w:val="005579A1"/>
    <w:rsid w:val="00560B83"/>
    <w:rsid w:val="00560DE7"/>
    <w:rsid w:val="005629B8"/>
    <w:rsid w:val="00562BBC"/>
    <w:rsid w:val="0056337D"/>
    <w:rsid w:val="0056394B"/>
    <w:rsid w:val="005661D4"/>
    <w:rsid w:val="00566BFB"/>
    <w:rsid w:val="00566DC4"/>
    <w:rsid w:val="0057016A"/>
    <w:rsid w:val="00572403"/>
    <w:rsid w:val="005730DB"/>
    <w:rsid w:val="00574A57"/>
    <w:rsid w:val="00574F36"/>
    <w:rsid w:val="005758AB"/>
    <w:rsid w:val="005764D7"/>
    <w:rsid w:val="00583547"/>
    <w:rsid w:val="005835C0"/>
    <w:rsid w:val="00584ECC"/>
    <w:rsid w:val="00587BB8"/>
    <w:rsid w:val="0059175E"/>
    <w:rsid w:val="00592BE3"/>
    <w:rsid w:val="0059454E"/>
    <w:rsid w:val="00594E1C"/>
    <w:rsid w:val="00596611"/>
    <w:rsid w:val="005A0206"/>
    <w:rsid w:val="005A7353"/>
    <w:rsid w:val="005A7971"/>
    <w:rsid w:val="005A7BD3"/>
    <w:rsid w:val="005B0A6A"/>
    <w:rsid w:val="005B14C9"/>
    <w:rsid w:val="005B1E99"/>
    <w:rsid w:val="005B4124"/>
    <w:rsid w:val="005C0823"/>
    <w:rsid w:val="005C0A85"/>
    <w:rsid w:val="005C3A41"/>
    <w:rsid w:val="005C7A4C"/>
    <w:rsid w:val="005D3018"/>
    <w:rsid w:val="005E038B"/>
    <w:rsid w:val="005E15C4"/>
    <w:rsid w:val="005E1D68"/>
    <w:rsid w:val="005E285E"/>
    <w:rsid w:val="005E7367"/>
    <w:rsid w:val="005F2512"/>
    <w:rsid w:val="005F3C65"/>
    <w:rsid w:val="005F4BA9"/>
    <w:rsid w:val="005F5169"/>
    <w:rsid w:val="006004EE"/>
    <w:rsid w:val="00600680"/>
    <w:rsid w:val="00614BD5"/>
    <w:rsid w:val="00616687"/>
    <w:rsid w:val="00617D76"/>
    <w:rsid w:val="006220C9"/>
    <w:rsid w:val="00624A0D"/>
    <w:rsid w:val="006254E6"/>
    <w:rsid w:val="006300C2"/>
    <w:rsid w:val="00632BAA"/>
    <w:rsid w:val="00633008"/>
    <w:rsid w:val="00636C6A"/>
    <w:rsid w:val="00636CC5"/>
    <w:rsid w:val="00636CFD"/>
    <w:rsid w:val="0063744F"/>
    <w:rsid w:val="00642DC5"/>
    <w:rsid w:val="00642EB7"/>
    <w:rsid w:val="0064310A"/>
    <w:rsid w:val="0065096D"/>
    <w:rsid w:val="00651033"/>
    <w:rsid w:val="00662ECE"/>
    <w:rsid w:val="006678BF"/>
    <w:rsid w:val="00667AF3"/>
    <w:rsid w:val="00667BFE"/>
    <w:rsid w:val="0067107A"/>
    <w:rsid w:val="00675E7E"/>
    <w:rsid w:val="0067624E"/>
    <w:rsid w:val="0067728E"/>
    <w:rsid w:val="00684902"/>
    <w:rsid w:val="006858AC"/>
    <w:rsid w:val="00686530"/>
    <w:rsid w:val="00687F6D"/>
    <w:rsid w:val="00691CEF"/>
    <w:rsid w:val="006A6E94"/>
    <w:rsid w:val="006A729C"/>
    <w:rsid w:val="006A7794"/>
    <w:rsid w:val="006B30CB"/>
    <w:rsid w:val="006B3D68"/>
    <w:rsid w:val="006B4B3B"/>
    <w:rsid w:val="006B5275"/>
    <w:rsid w:val="006B79A4"/>
    <w:rsid w:val="006C3965"/>
    <w:rsid w:val="006C4730"/>
    <w:rsid w:val="006C579B"/>
    <w:rsid w:val="006C743B"/>
    <w:rsid w:val="006C7655"/>
    <w:rsid w:val="006D2DEA"/>
    <w:rsid w:val="006D3858"/>
    <w:rsid w:val="006D4775"/>
    <w:rsid w:val="006D626A"/>
    <w:rsid w:val="006E0F6E"/>
    <w:rsid w:val="006E5507"/>
    <w:rsid w:val="006E7671"/>
    <w:rsid w:val="006F2688"/>
    <w:rsid w:val="006F33C7"/>
    <w:rsid w:val="006F4123"/>
    <w:rsid w:val="00701425"/>
    <w:rsid w:val="0070500E"/>
    <w:rsid w:val="007079FB"/>
    <w:rsid w:val="00707B37"/>
    <w:rsid w:val="007136B2"/>
    <w:rsid w:val="00717962"/>
    <w:rsid w:val="00717996"/>
    <w:rsid w:val="00720728"/>
    <w:rsid w:val="00720FEA"/>
    <w:rsid w:val="00722AD1"/>
    <w:rsid w:val="00723395"/>
    <w:rsid w:val="00730E59"/>
    <w:rsid w:val="00732FF7"/>
    <w:rsid w:val="00734109"/>
    <w:rsid w:val="00743EA5"/>
    <w:rsid w:val="0074577B"/>
    <w:rsid w:val="00746D6C"/>
    <w:rsid w:val="0075094D"/>
    <w:rsid w:val="00752A3E"/>
    <w:rsid w:val="007537C7"/>
    <w:rsid w:val="00753F3E"/>
    <w:rsid w:val="00756010"/>
    <w:rsid w:val="00757D69"/>
    <w:rsid w:val="0076077D"/>
    <w:rsid w:val="007610AC"/>
    <w:rsid w:val="00763879"/>
    <w:rsid w:val="00764BFA"/>
    <w:rsid w:val="00767C1D"/>
    <w:rsid w:val="00783482"/>
    <w:rsid w:val="00784C77"/>
    <w:rsid w:val="00785B84"/>
    <w:rsid w:val="0079127F"/>
    <w:rsid w:val="007943E7"/>
    <w:rsid w:val="00796DB2"/>
    <w:rsid w:val="007A00C6"/>
    <w:rsid w:val="007A5F38"/>
    <w:rsid w:val="007A772F"/>
    <w:rsid w:val="007A7738"/>
    <w:rsid w:val="007B3C00"/>
    <w:rsid w:val="007B3F1B"/>
    <w:rsid w:val="007B4CF6"/>
    <w:rsid w:val="007B6204"/>
    <w:rsid w:val="007D05E6"/>
    <w:rsid w:val="007D2BB8"/>
    <w:rsid w:val="007D6B81"/>
    <w:rsid w:val="007E265A"/>
    <w:rsid w:val="007E31B8"/>
    <w:rsid w:val="007E3D57"/>
    <w:rsid w:val="007E5026"/>
    <w:rsid w:val="007E6FA7"/>
    <w:rsid w:val="007F35CF"/>
    <w:rsid w:val="008035E3"/>
    <w:rsid w:val="008040F0"/>
    <w:rsid w:val="008058F2"/>
    <w:rsid w:val="00806047"/>
    <w:rsid w:val="0081048F"/>
    <w:rsid w:val="00811A24"/>
    <w:rsid w:val="00814227"/>
    <w:rsid w:val="008160CD"/>
    <w:rsid w:val="008170F4"/>
    <w:rsid w:val="00817772"/>
    <w:rsid w:val="008179A7"/>
    <w:rsid w:val="0082432C"/>
    <w:rsid w:val="00832386"/>
    <w:rsid w:val="0084337B"/>
    <w:rsid w:val="00846777"/>
    <w:rsid w:val="00853FFC"/>
    <w:rsid w:val="00855245"/>
    <w:rsid w:val="008556AD"/>
    <w:rsid w:val="00863349"/>
    <w:rsid w:val="00864AC5"/>
    <w:rsid w:val="00867164"/>
    <w:rsid w:val="00867691"/>
    <w:rsid w:val="0087016C"/>
    <w:rsid w:val="0087040D"/>
    <w:rsid w:val="0087047C"/>
    <w:rsid w:val="008714F7"/>
    <w:rsid w:val="0087454A"/>
    <w:rsid w:val="0087725B"/>
    <w:rsid w:val="008823DC"/>
    <w:rsid w:val="00882881"/>
    <w:rsid w:val="00884AFC"/>
    <w:rsid w:val="00885DE2"/>
    <w:rsid w:val="008917B9"/>
    <w:rsid w:val="0089424E"/>
    <w:rsid w:val="008953BC"/>
    <w:rsid w:val="00895C98"/>
    <w:rsid w:val="00895FB4"/>
    <w:rsid w:val="0089750F"/>
    <w:rsid w:val="008A26C0"/>
    <w:rsid w:val="008A3261"/>
    <w:rsid w:val="008A5C24"/>
    <w:rsid w:val="008A6313"/>
    <w:rsid w:val="008A7F20"/>
    <w:rsid w:val="008B227E"/>
    <w:rsid w:val="008B282E"/>
    <w:rsid w:val="008B47C7"/>
    <w:rsid w:val="008B4848"/>
    <w:rsid w:val="008B555C"/>
    <w:rsid w:val="008C0488"/>
    <w:rsid w:val="008C1218"/>
    <w:rsid w:val="008C14E8"/>
    <w:rsid w:val="008D11E0"/>
    <w:rsid w:val="008D7E44"/>
    <w:rsid w:val="008E1BD4"/>
    <w:rsid w:val="008E2EFE"/>
    <w:rsid w:val="008E45F8"/>
    <w:rsid w:val="008E7EC8"/>
    <w:rsid w:val="008F4F4F"/>
    <w:rsid w:val="008F60DC"/>
    <w:rsid w:val="00903D49"/>
    <w:rsid w:val="009054EE"/>
    <w:rsid w:val="00906178"/>
    <w:rsid w:val="009174A8"/>
    <w:rsid w:val="00920ADC"/>
    <w:rsid w:val="009320BE"/>
    <w:rsid w:val="009331DD"/>
    <w:rsid w:val="00934620"/>
    <w:rsid w:val="009369E1"/>
    <w:rsid w:val="00937CB4"/>
    <w:rsid w:val="00941155"/>
    <w:rsid w:val="0094433D"/>
    <w:rsid w:val="009453C2"/>
    <w:rsid w:val="0094771E"/>
    <w:rsid w:val="009521D7"/>
    <w:rsid w:val="00957DFC"/>
    <w:rsid w:val="009606B1"/>
    <w:rsid w:val="0096125C"/>
    <w:rsid w:val="009616CC"/>
    <w:rsid w:val="00962935"/>
    <w:rsid w:val="00963E58"/>
    <w:rsid w:val="00970297"/>
    <w:rsid w:val="00971F0E"/>
    <w:rsid w:val="009737A7"/>
    <w:rsid w:val="009739B4"/>
    <w:rsid w:val="00974F24"/>
    <w:rsid w:val="0099038A"/>
    <w:rsid w:val="009923D6"/>
    <w:rsid w:val="00995825"/>
    <w:rsid w:val="009A2C95"/>
    <w:rsid w:val="009A6B77"/>
    <w:rsid w:val="009B0EA5"/>
    <w:rsid w:val="009B1998"/>
    <w:rsid w:val="009B323E"/>
    <w:rsid w:val="009B339C"/>
    <w:rsid w:val="009B37A3"/>
    <w:rsid w:val="009B3E0B"/>
    <w:rsid w:val="009B455C"/>
    <w:rsid w:val="009B726A"/>
    <w:rsid w:val="009C0A65"/>
    <w:rsid w:val="009C0C80"/>
    <w:rsid w:val="009C2B4C"/>
    <w:rsid w:val="009C718B"/>
    <w:rsid w:val="009D20D3"/>
    <w:rsid w:val="009D2229"/>
    <w:rsid w:val="009D2F05"/>
    <w:rsid w:val="009D33B6"/>
    <w:rsid w:val="009D4075"/>
    <w:rsid w:val="009D46CC"/>
    <w:rsid w:val="009D5BF6"/>
    <w:rsid w:val="009D674C"/>
    <w:rsid w:val="009D7255"/>
    <w:rsid w:val="009E1A8D"/>
    <w:rsid w:val="009E3BFA"/>
    <w:rsid w:val="009E4F35"/>
    <w:rsid w:val="009E6F97"/>
    <w:rsid w:val="009E73E5"/>
    <w:rsid w:val="009F73F1"/>
    <w:rsid w:val="00A027EF"/>
    <w:rsid w:val="00A0336B"/>
    <w:rsid w:val="00A03896"/>
    <w:rsid w:val="00A039C3"/>
    <w:rsid w:val="00A105D1"/>
    <w:rsid w:val="00A15B87"/>
    <w:rsid w:val="00A1705F"/>
    <w:rsid w:val="00A170D6"/>
    <w:rsid w:val="00A204C3"/>
    <w:rsid w:val="00A207BB"/>
    <w:rsid w:val="00A22742"/>
    <w:rsid w:val="00A2293A"/>
    <w:rsid w:val="00A22DCB"/>
    <w:rsid w:val="00A23712"/>
    <w:rsid w:val="00A26D19"/>
    <w:rsid w:val="00A27514"/>
    <w:rsid w:val="00A27544"/>
    <w:rsid w:val="00A4096C"/>
    <w:rsid w:val="00A437ED"/>
    <w:rsid w:val="00A44367"/>
    <w:rsid w:val="00A447C0"/>
    <w:rsid w:val="00A44997"/>
    <w:rsid w:val="00A44D2D"/>
    <w:rsid w:val="00A45F2A"/>
    <w:rsid w:val="00A47AAB"/>
    <w:rsid w:val="00A50402"/>
    <w:rsid w:val="00A5437A"/>
    <w:rsid w:val="00A54F1F"/>
    <w:rsid w:val="00A566E9"/>
    <w:rsid w:val="00A60CCE"/>
    <w:rsid w:val="00A6125A"/>
    <w:rsid w:val="00A63A46"/>
    <w:rsid w:val="00A6457C"/>
    <w:rsid w:val="00A64A7B"/>
    <w:rsid w:val="00A7041C"/>
    <w:rsid w:val="00A711FC"/>
    <w:rsid w:val="00A72ADB"/>
    <w:rsid w:val="00A74C46"/>
    <w:rsid w:val="00A754AB"/>
    <w:rsid w:val="00A80AA3"/>
    <w:rsid w:val="00A81B83"/>
    <w:rsid w:val="00A81D0A"/>
    <w:rsid w:val="00A832F8"/>
    <w:rsid w:val="00A8620A"/>
    <w:rsid w:val="00A87B0C"/>
    <w:rsid w:val="00A90792"/>
    <w:rsid w:val="00A90EBD"/>
    <w:rsid w:val="00A93F3A"/>
    <w:rsid w:val="00A95F52"/>
    <w:rsid w:val="00A96721"/>
    <w:rsid w:val="00AA0C0C"/>
    <w:rsid w:val="00AA2478"/>
    <w:rsid w:val="00AB022A"/>
    <w:rsid w:val="00AB3DC0"/>
    <w:rsid w:val="00AB5023"/>
    <w:rsid w:val="00AB50DE"/>
    <w:rsid w:val="00AB5C5F"/>
    <w:rsid w:val="00AB7150"/>
    <w:rsid w:val="00AC2E2A"/>
    <w:rsid w:val="00AC5F21"/>
    <w:rsid w:val="00AC6A70"/>
    <w:rsid w:val="00AD5D0F"/>
    <w:rsid w:val="00AE5AD9"/>
    <w:rsid w:val="00AE71C9"/>
    <w:rsid w:val="00AF41C0"/>
    <w:rsid w:val="00B01B97"/>
    <w:rsid w:val="00B043AD"/>
    <w:rsid w:val="00B057C5"/>
    <w:rsid w:val="00B0726E"/>
    <w:rsid w:val="00B074C0"/>
    <w:rsid w:val="00B07D89"/>
    <w:rsid w:val="00B13153"/>
    <w:rsid w:val="00B16709"/>
    <w:rsid w:val="00B203C6"/>
    <w:rsid w:val="00B21508"/>
    <w:rsid w:val="00B26B27"/>
    <w:rsid w:val="00B277FF"/>
    <w:rsid w:val="00B305F4"/>
    <w:rsid w:val="00B331E2"/>
    <w:rsid w:val="00B33F7D"/>
    <w:rsid w:val="00B34138"/>
    <w:rsid w:val="00B34678"/>
    <w:rsid w:val="00B34812"/>
    <w:rsid w:val="00B3701B"/>
    <w:rsid w:val="00B41196"/>
    <w:rsid w:val="00B41A50"/>
    <w:rsid w:val="00B42318"/>
    <w:rsid w:val="00B4259B"/>
    <w:rsid w:val="00B4367F"/>
    <w:rsid w:val="00B4628A"/>
    <w:rsid w:val="00B4634B"/>
    <w:rsid w:val="00B47873"/>
    <w:rsid w:val="00B5043C"/>
    <w:rsid w:val="00B50CD8"/>
    <w:rsid w:val="00B6058E"/>
    <w:rsid w:val="00B623E5"/>
    <w:rsid w:val="00B647E7"/>
    <w:rsid w:val="00B65F35"/>
    <w:rsid w:val="00B70C06"/>
    <w:rsid w:val="00B7399D"/>
    <w:rsid w:val="00B7490C"/>
    <w:rsid w:val="00B80B5F"/>
    <w:rsid w:val="00B8338A"/>
    <w:rsid w:val="00B91F5F"/>
    <w:rsid w:val="00B93DFB"/>
    <w:rsid w:val="00B97BFD"/>
    <w:rsid w:val="00BA0B59"/>
    <w:rsid w:val="00BA4C7D"/>
    <w:rsid w:val="00BA4F35"/>
    <w:rsid w:val="00BA575D"/>
    <w:rsid w:val="00BB145E"/>
    <w:rsid w:val="00BB1E75"/>
    <w:rsid w:val="00BB3400"/>
    <w:rsid w:val="00BB50C4"/>
    <w:rsid w:val="00BD1BAB"/>
    <w:rsid w:val="00BD1F95"/>
    <w:rsid w:val="00BD70E9"/>
    <w:rsid w:val="00BE17F1"/>
    <w:rsid w:val="00BE2342"/>
    <w:rsid w:val="00BE690B"/>
    <w:rsid w:val="00BE73BF"/>
    <w:rsid w:val="00BE7BC1"/>
    <w:rsid w:val="00BF1F4F"/>
    <w:rsid w:val="00BF2162"/>
    <w:rsid w:val="00BF3882"/>
    <w:rsid w:val="00BF3C5F"/>
    <w:rsid w:val="00BF3C77"/>
    <w:rsid w:val="00BF419F"/>
    <w:rsid w:val="00BF41BE"/>
    <w:rsid w:val="00BF6122"/>
    <w:rsid w:val="00C00028"/>
    <w:rsid w:val="00C00A36"/>
    <w:rsid w:val="00C00C35"/>
    <w:rsid w:val="00C0138E"/>
    <w:rsid w:val="00C01E78"/>
    <w:rsid w:val="00C048CD"/>
    <w:rsid w:val="00C05324"/>
    <w:rsid w:val="00C05362"/>
    <w:rsid w:val="00C07DA4"/>
    <w:rsid w:val="00C11294"/>
    <w:rsid w:val="00C11B30"/>
    <w:rsid w:val="00C14312"/>
    <w:rsid w:val="00C15372"/>
    <w:rsid w:val="00C15965"/>
    <w:rsid w:val="00C15E25"/>
    <w:rsid w:val="00C162DC"/>
    <w:rsid w:val="00C1789D"/>
    <w:rsid w:val="00C21D96"/>
    <w:rsid w:val="00C2704A"/>
    <w:rsid w:val="00C309A4"/>
    <w:rsid w:val="00C31EC7"/>
    <w:rsid w:val="00C3434F"/>
    <w:rsid w:val="00C351A9"/>
    <w:rsid w:val="00C4094F"/>
    <w:rsid w:val="00C4305E"/>
    <w:rsid w:val="00C43271"/>
    <w:rsid w:val="00C4410E"/>
    <w:rsid w:val="00C47011"/>
    <w:rsid w:val="00C47B9C"/>
    <w:rsid w:val="00C57366"/>
    <w:rsid w:val="00C604A2"/>
    <w:rsid w:val="00C60B28"/>
    <w:rsid w:val="00C6203C"/>
    <w:rsid w:val="00C6208A"/>
    <w:rsid w:val="00C63253"/>
    <w:rsid w:val="00C6777F"/>
    <w:rsid w:val="00C704C0"/>
    <w:rsid w:val="00C7306D"/>
    <w:rsid w:val="00C75480"/>
    <w:rsid w:val="00C8182A"/>
    <w:rsid w:val="00C83E98"/>
    <w:rsid w:val="00C85707"/>
    <w:rsid w:val="00C93005"/>
    <w:rsid w:val="00C93DEF"/>
    <w:rsid w:val="00C94BC6"/>
    <w:rsid w:val="00C96C57"/>
    <w:rsid w:val="00C9756F"/>
    <w:rsid w:val="00C97D33"/>
    <w:rsid w:val="00CA0124"/>
    <w:rsid w:val="00CA012A"/>
    <w:rsid w:val="00CA0641"/>
    <w:rsid w:val="00CA268F"/>
    <w:rsid w:val="00CA4634"/>
    <w:rsid w:val="00CA526E"/>
    <w:rsid w:val="00CB4C3C"/>
    <w:rsid w:val="00CB67D0"/>
    <w:rsid w:val="00CB6891"/>
    <w:rsid w:val="00CC115E"/>
    <w:rsid w:val="00CC2604"/>
    <w:rsid w:val="00CC2E30"/>
    <w:rsid w:val="00CD5071"/>
    <w:rsid w:val="00CD78FA"/>
    <w:rsid w:val="00CE1409"/>
    <w:rsid w:val="00CE14E0"/>
    <w:rsid w:val="00CE306A"/>
    <w:rsid w:val="00CF0382"/>
    <w:rsid w:val="00CF0A2A"/>
    <w:rsid w:val="00CF21DD"/>
    <w:rsid w:val="00CF5265"/>
    <w:rsid w:val="00D00575"/>
    <w:rsid w:val="00D03987"/>
    <w:rsid w:val="00D067B6"/>
    <w:rsid w:val="00D06EDC"/>
    <w:rsid w:val="00D1274F"/>
    <w:rsid w:val="00D15433"/>
    <w:rsid w:val="00D1592E"/>
    <w:rsid w:val="00D20FFB"/>
    <w:rsid w:val="00D225F6"/>
    <w:rsid w:val="00D22D24"/>
    <w:rsid w:val="00D26AAB"/>
    <w:rsid w:val="00D27CE3"/>
    <w:rsid w:val="00D35BCC"/>
    <w:rsid w:val="00D367CF"/>
    <w:rsid w:val="00D413C0"/>
    <w:rsid w:val="00D413D7"/>
    <w:rsid w:val="00D41997"/>
    <w:rsid w:val="00D41C14"/>
    <w:rsid w:val="00D440DA"/>
    <w:rsid w:val="00D44DCD"/>
    <w:rsid w:val="00D44F7C"/>
    <w:rsid w:val="00D463F3"/>
    <w:rsid w:val="00D503AC"/>
    <w:rsid w:val="00D51F1C"/>
    <w:rsid w:val="00D52B33"/>
    <w:rsid w:val="00D568D3"/>
    <w:rsid w:val="00D56FA4"/>
    <w:rsid w:val="00D571F8"/>
    <w:rsid w:val="00D621EF"/>
    <w:rsid w:val="00D648B1"/>
    <w:rsid w:val="00D67A91"/>
    <w:rsid w:val="00D718DA"/>
    <w:rsid w:val="00D73E56"/>
    <w:rsid w:val="00D75C9C"/>
    <w:rsid w:val="00D7739D"/>
    <w:rsid w:val="00D9067D"/>
    <w:rsid w:val="00D925F9"/>
    <w:rsid w:val="00D930C4"/>
    <w:rsid w:val="00D95BDD"/>
    <w:rsid w:val="00D962E1"/>
    <w:rsid w:val="00D97D84"/>
    <w:rsid w:val="00DA5383"/>
    <w:rsid w:val="00DB7834"/>
    <w:rsid w:val="00DB78A4"/>
    <w:rsid w:val="00DC30D5"/>
    <w:rsid w:val="00DC3892"/>
    <w:rsid w:val="00DC3F96"/>
    <w:rsid w:val="00DC4CA5"/>
    <w:rsid w:val="00DC595E"/>
    <w:rsid w:val="00DC7DCA"/>
    <w:rsid w:val="00DD3CD7"/>
    <w:rsid w:val="00DE2CE3"/>
    <w:rsid w:val="00DF07F5"/>
    <w:rsid w:val="00DF1D41"/>
    <w:rsid w:val="00DF34CB"/>
    <w:rsid w:val="00DF38D3"/>
    <w:rsid w:val="00DF3F0E"/>
    <w:rsid w:val="00DF4F10"/>
    <w:rsid w:val="00DF54F8"/>
    <w:rsid w:val="00DF6CAE"/>
    <w:rsid w:val="00E01DB5"/>
    <w:rsid w:val="00E04651"/>
    <w:rsid w:val="00E048B4"/>
    <w:rsid w:val="00E05903"/>
    <w:rsid w:val="00E06C11"/>
    <w:rsid w:val="00E10673"/>
    <w:rsid w:val="00E1270A"/>
    <w:rsid w:val="00E130F7"/>
    <w:rsid w:val="00E138FC"/>
    <w:rsid w:val="00E1485B"/>
    <w:rsid w:val="00E16CEE"/>
    <w:rsid w:val="00E20489"/>
    <w:rsid w:val="00E20687"/>
    <w:rsid w:val="00E20DA3"/>
    <w:rsid w:val="00E2382D"/>
    <w:rsid w:val="00E23E1A"/>
    <w:rsid w:val="00E31CC3"/>
    <w:rsid w:val="00E341A2"/>
    <w:rsid w:val="00E3552F"/>
    <w:rsid w:val="00E45BE4"/>
    <w:rsid w:val="00E50EBB"/>
    <w:rsid w:val="00E57AC3"/>
    <w:rsid w:val="00E61C11"/>
    <w:rsid w:val="00E62703"/>
    <w:rsid w:val="00E62D09"/>
    <w:rsid w:val="00E64678"/>
    <w:rsid w:val="00E66E89"/>
    <w:rsid w:val="00E676C2"/>
    <w:rsid w:val="00E71036"/>
    <w:rsid w:val="00E74389"/>
    <w:rsid w:val="00E820B5"/>
    <w:rsid w:val="00E8293C"/>
    <w:rsid w:val="00E8623D"/>
    <w:rsid w:val="00E87809"/>
    <w:rsid w:val="00E87D3E"/>
    <w:rsid w:val="00E91658"/>
    <w:rsid w:val="00E91BDB"/>
    <w:rsid w:val="00E95AA5"/>
    <w:rsid w:val="00EA2BE4"/>
    <w:rsid w:val="00EA6A44"/>
    <w:rsid w:val="00EB226C"/>
    <w:rsid w:val="00EB25A2"/>
    <w:rsid w:val="00EB2F4A"/>
    <w:rsid w:val="00EB4118"/>
    <w:rsid w:val="00EB6F54"/>
    <w:rsid w:val="00EC3460"/>
    <w:rsid w:val="00EC4885"/>
    <w:rsid w:val="00EC4B98"/>
    <w:rsid w:val="00EC6F83"/>
    <w:rsid w:val="00EC727C"/>
    <w:rsid w:val="00EC75F0"/>
    <w:rsid w:val="00ED00D5"/>
    <w:rsid w:val="00ED2BBB"/>
    <w:rsid w:val="00ED4077"/>
    <w:rsid w:val="00ED7E45"/>
    <w:rsid w:val="00EE07E0"/>
    <w:rsid w:val="00EE4A20"/>
    <w:rsid w:val="00EE5D0C"/>
    <w:rsid w:val="00EF0612"/>
    <w:rsid w:val="00EF19A7"/>
    <w:rsid w:val="00EF3116"/>
    <w:rsid w:val="00EF5354"/>
    <w:rsid w:val="00F05C9B"/>
    <w:rsid w:val="00F05CC4"/>
    <w:rsid w:val="00F05E2A"/>
    <w:rsid w:val="00F07748"/>
    <w:rsid w:val="00F12FFD"/>
    <w:rsid w:val="00F13DA2"/>
    <w:rsid w:val="00F17CBA"/>
    <w:rsid w:val="00F21C3B"/>
    <w:rsid w:val="00F23F37"/>
    <w:rsid w:val="00F24722"/>
    <w:rsid w:val="00F24EB8"/>
    <w:rsid w:val="00F326BA"/>
    <w:rsid w:val="00F35A9E"/>
    <w:rsid w:val="00F376E2"/>
    <w:rsid w:val="00F40DB5"/>
    <w:rsid w:val="00F4400B"/>
    <w:rsid w:val="00F462F8"/>
    <w:rsid w:val="00F47A5E"/>
    <w:rsid w:val="00F538C0"/>
    <w:rsid w:val="00F5625A"/>
    <w:rsid w:val="00F62662"/>
    <w:rsid w:val="00F739AE"/>
    <w:rsid w:val="00F74188"/>
    <w:rsid w:val="00F742EE"/>
    <w:rsid w:val="00F7529B"/>
    <w:rsid w:val="00F75F36"/>
    <w:rsid w:val="00F802FE"/>
    <w:rsid w:val="00F80CFC"/>
    <w:rsid w:val="00F82D3C"/>
    <w:rsid w:val="00F85C87"/>
    <w:rsid w:val="00F91E13"/>
    <w:rsid w:val="00F95963"/>
    <w:rsid w:val="00F96CD4"/>
    <w:rsid w:val="00FA188E"/>
    <w:rsid w:val="00FA4FF6"/>
    <w:rsid w:val="00FA5F2C"/>
    <w:rsid w:val="00FA7291"/>
    <w:rsid w:val="00FB1B86"/>
    <w:rsid w:val="00FB4EAE"/>
    <w:rsid w:val="00FB55AF"/>
    <w:rsid w:val="00FB5F90"/>
    <w:rsid w:val="00FB5FB6"/>
    <w:rsid w:val="00FB60E6"/>
    <w:rsid w:val="00FC0123"/>
    <w:rsid w:val="00FC1AD0"/>
    <w:rsid w:val="00FC21E4"/>
    <w:rsid w:val="00FC36B7"/>
    <w:rsid w:val="00FC7D2B"/>
    <w:rsid w:val="00FD0E34"/>
    <w:rsid w:val="00FD3230"/>
    <w:rsid w:val="00FD59B2"/>
    <w:rsid w:val="00FD6090"/>
    <w:rsid w:val="00FD69B1"/>
    <w:rsid w:val="00FE4DF8"/>
    <w:rsid w:val="00FE6135"/>
    <w:rsid w:val="00FE727C"/>
    <w:rsid w:val="00FE7A4C"/>
    <w:rsid w:val="00FF0941"/>
    <w:rsid w:val="00FF36F9"/>
    <w:rsid w:val="00FF43CA"/>
    <w:rsid w:val="00FF456E"/>
    <w:rsid w:val="00FF68AC"/>
    <w:rsid w:val="00FF724B"/>
  </w:rsids>
  <m:mathPr>
    <m:mathFont m:val="Cambria Math"/>
    <m:brkBin m:val="before"/>
    <m:brkBinSub m:val="--"/>
    <m:smallFrac m:val="0"/>
    <m:dispDef/>
    <m:lMargin m:val="0"/>
    <m:rMargin m:val="0"/>
    <m:defJc m:val="centerGroup"/>
    <m:wrapIndent m:val="1440"/>
    <m:intLim m:val="subSup"/>
    <m:naryLim m:val="undOvr"/>
  </m:mathPr>
  <w:themeFontLang w:val="es-S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SV"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B647E7"/>
    <w:pPr>
      <w:ind w:left="720"/>
      <w:contextualSpacing/>
    </w:pPr>
  </w:style>
  <w:style w:type="paragraph" w:styleId="Textonotapie">
    <w:name w:val="footnote text"/>
    <w:basedOn w:val="Normal"/>
    <w:link w:val="TextonotapieCar"/>
    <w:uiPriority w:val="99"/>
    <w:unhideWhenUsed/>
    <w:rsid w:val="00C96C57"/>
    <w:pPr>
      <w:spacing w:after="0" w:line="240" w:lineRule="auto"/>
    </w:pPr>
    <w:rPr>
      <w:sz w:val="20"/>
      <w:szCs w:val="20"/>
    </w:rPr>
  </w:style>
  <w:style w:type="character" w:customStyle="1" w:styleId="TextonotapieCar">
    <w:name w:val="Texto nota pie Car"/>
    <w:basedOn w:val="Fuentedeprrafopredeter"/>
    <w:link w:val="Textonotapie"/>
    <w:uiPriority w:val="99"/>
    <w:rsid w:val="00C96C57"/>
    <w:rPr>
      <w:sz w:val="20"/>
      <w:szCs w:val="20"/>
    </w:rPr>
  </w:style>
  <w:style w:type="character" w:styleId="Refdenotaalpie">
    <w:name w:val="footnote reference"/>
    <w:basedOn w:val="Fuentedeprrafopredeter"/>
    <w:uiPriority w:val="99"/>
    <w:semiHidden/>
    <w:unhideWhenUsed/>
    <w:rsid w:val="00C96C57"/>
    <w:rPr>
      <w:vertAlign w:val="superscript"/>
    </w:rPr>
  </w:style>
  <w:style w:type="character" w:styleId="Hipervnculo">
    <w:name w:val="Hyperlink"/>
    <w:basedOn w:val="Fuentedeprrafopredeter"/>
    <w:uiPriority w:val="99"/>
    <w:unhideWhenUsed/>
    <w:rsid w:val="001B4F00"/>
    <w:rPr>
      <w:color w:val="0000FF" w:themeColor="hyperlink"/>
      <w:u w:val="single"/>
    </w:rPr>
  </w:style>
  <w:style w:type="paragraph" w:styleId="NormalWeb">
    <w:name w:val="Normal (Web)"/>
    <w:basedOn w:val="Normal"/>
    <w:uiPriority w:val="99"/>
    <w:unhideWhenUsed/>
    <w:rsid w:val="00D463F3"/>
    <w:pPr>
      <w:spacing w:before="100" w:beforeAutospacing="1" w:after="100" w:afterAutospacing="1" w:line="240" w:lineRule="auto"/>
    </w:pPr>
    <w:rPr>
      <w:rFonts w:ascii="Times New Roman" w:eastAsia="Times New Roman" w:hAnsi="Times New Roman" w:cs="Times New Roman"/>
      <w:sz w:val="24"/>
      <w:szCs w:val="24"/>
      <w:lang w:eastAsia="es-SV"/>
    </w:rPr>
  </w:style>
  <w:style w:type="character" w:styleId="Textoennegrita">
    <w:name w:val="Strong"/>
    <w:basedOn w:val="Fuentedeprrafopredeter"/>
    <w:uiPriority w:val="22"/>
    <w:qFormat/>
    <w:rsid w:val="00D73E56"/>
    <w:rPr>
      <w:b/>
      <w:bCs/>
    </w:rPr>
  </w:style>
  <w:style w:type="character" w:customStyle="1" w:styleId="apple-converted-space">
    <w:name w:val="apple-converted-space"/>
    <w:basedOn w:val="Fuentedeprrafopredeter"/>
    <w:rsid w:val="000A3FBC"/>
  </w:style>
  <w:style w:type="table" w:styleId="Tablaconcuadrcula">
    <w:name w:val="Table Grid"/>
    <w:basedOn w:val="Tablanormal"/>
    <w:uiPriority w:val="59"/>
    <w:rsid w:val="00A437E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Encabezado">
    <w:name w:val="header"/>
    <w:basedOn w:val="Normal"/>
    <w:link w:val="EncabezadoCar"/>
    <w:uiPriority w:val="99"/>
    <w:unhideWhenUsed/>
    <w:rsid w:val="008E7EC8"/>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8E7EC8"/>
  </w:style>
  <w:style w:type="paragraph" w:styleId="Piedepgina">
    <w:name w:val="footer"/>
    <w:basedOn w:val="Normal"/>
    <w:link w:val="PiedepginaCar"/>
    <w:uiPriority w:val="99"/>
    <w:unhideWhenUsed/>
    <w:rsid w:val="008E7EC8"/>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8E7EC8"/>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SV"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B647E7"/>
    <w:pPr>
      <w:ind w:left="720"/>
      <w:contextualSpacing/>
    </w:pPr>
  </w:style>
  <w:style w:type="paragraph" w:styleId="Textonotapie">
    <w:name w:val="footnote text"/>
    <w:basedOn w:val="Normal"/>
    <w:link w:val="TextonotapieCar"/>
    <w:uiPriority w:val="99"/>
    <w:unhideWhenUsed/>
    <w:rsid w:val="00C96C57"/>
    <w:pPr>
      <w:spacing w:after="0" w:line="240" w:lineRule="auto"/>
    </w:pPr>
    <w:rPr>
      <w:sz w:val="20"/>
      <w:szCs w:val="20"/>
    </w:rPr>
  </w:style>
  <w:style w:type="character" w:customStyle="1" w:styleId="TextonotapieCar">
    <w:name w:val="Texto nota pie Car"/>
    <w:basedOn w:val="Fuentedeprrafopredeter"/>
    <w:link w:val="Textonotapie"/>
    <w:uiPriority w:val="99"/>
    <w:rsid w:val="00C96C57"/>
    <w:rPr>
      <w:sz w:val="20"/>
      <w:szCs w:val="20"/>
    </w:rPr>
  </w:style>
  <w:style w:type="character" w:styleId="Refdenotaalpie">
    <w:name w:val="footnote reference"/>
    <w:basedOn w:val="Fuentedeprrafopredeter"/>
    <w:uiPriority w:val="99"/>
    <w:semiHidden/>
    <w:unhideWhenUsed/>
    <w:rsid w:val="00C96C57"/>
    <w:rPr>
      <w:vertAlign w:val="superscript"/>
    </w:rPr>
  </w:style>
  <w:style w:type="character" w:styleId="Hipervnculo">
    <w:name w:val="Hyperlink"/>
    <w:basedOn w:val="Fuentedeprrafopredeter"/>
    <w:uiPriority w:val="99"/>
    <w:unhideWhenUsed/>
    <w:rsid w:val="001B4F00"/>
    <w:rPr>
      <w:color w:val="0000FF" w:themeColor="hyperlink"/>
      <w:u w:val="single"/>
    </w:rPr>
  </w:style>
  <w:style w:type="paragraph" w:styleId="NormalWeb">
    <w:name w:val="Normal (Web)"/>
    <w:basedOn w:val="Normal"/>
    <w:uiPriority w:val="99"/>
    <w:unhideWhenUsed/>
    <w:rsid w:val="00D463F3"/>
    <w:pPr>
      <w:spacing w:before="100" w:beforeAutospacing="1" w:after="100" w:afterAutospacing="1" w:line="240" w:lineRule="auto"/>
    </w:pPr>
    <w:rPr>
      <w:rFonts w:ascii="Times New Roman" w:eastAsia="Times New Roman" w:hAnsi="Times New Roman" w:cs="Times New Roman"/>
      <w:sz w:val="24"/>
      <w:szCs w:val="24"/>
      <w:lang w:eastAsia="es-SV"/>
    </w:rPr>
  </w:style>
  <w:style w:type="character" w:styleId="Textoennegrita">
    <w:name w:val="Strong"/>
    <w:basedOn w:val="Fuentedeprrafopredeter"/>
    <w:uiPriority w:val="22"/>
    <w:qFormat/>
    <w:rsid w:val="00D73E56"/>
    <w:rPr>
      <w:b/>
      <w:bCs/>
    </w:rPr>
  </w:style>
  <w:style w:type="character" w:customStyle="1" w:styleId="apple-converted-space">
    <w:name w:val="apple-converted-space"/>
    <w:basedOn w:val="Fuentedeprrafopredeter"/>
    <w:rsid w:val="000A3FBC"/>
  </w:style>
  <w:style w:type="table" w:styleId="Tablaconcuadrcula">
    <w:name w:val="Table Grid"/>
    <w:basedOn w:val="Tablanormal"/>
    <w:uiPriority w:val="59"/>
    <w:rsid w:val="00A437E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Encabezado">
    <w:name w:val="header"/>
    <w:basedOn w:val="Normal"/>
    <w:link w:val="EncabezadoCar"/>
    <w:uiPriority w:val="99"/>
    <w:unhideWhenUsed/>
    <w:rsid w:val="008E7EC8"/>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8E7EC8"/>
  </w:style>
  <w:style w:type="paragraph" w:styleId="Piedepgina">
    <w:name w:val="footer"/>
    <w:basedOn w:val="Normal"/>
    <w:link w:val="PiedepginaCar"/>
    <w:uiPriority w:val="99"/>
    <w:unhideWhenUsed/>
    <w:rsid w:val="008E7EC8"/>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8E7EC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iadb.org/Research/legislacionindigena/leyn/docs/ES-Decreto-Leg-798-94-Convencion-Contra-Tortura-Document1.doc"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www.iadb.org/Research/legislacionindigena/leyn/docs/Convenio-107-57-OIT-.doc"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iadb.org/Research/legislacionindigena/leyn/docs/Convenio-107-57-OIT-.doc" TargetMode="External"/><Relationship Id="rId5" Type="http://schemas.openxmlformats.org/officeDocument/2006/relationships/settings" Target="settings.xml"/><Relationship Id="rId15" Type="http://schemas.openxmlformats.org/officeDocument/2006/relationships/hyperlink" Target="http://democraciamulticultural.blogspot.com/2008/05/el-salvador-legislacin-sobre-pueblos.html" TargetMode="External"/><Relationship Id="rId10" Type="http://schemas.openxmlformats.org/officeDocument/2006/relationships/hyperlink" Target="http://www.iadb.org/Research/legislacionindigena/leyn/docs/Convenio-107-57-OIT-.doc" TargetMode="External"/><Relationship Id="rId4" Type="http://schemas.microsoft.com/office/2007/relationships/stylesWithEffects" Target="stylesWithEffects.xml"/><Relationship Id="rId9" Type="http://schemas.openxmlformats.org/officeDocument/2006/relationships/hyperlink" Target="http://www.iadb.org/Research/legislacionindigena/leyn/docs/Convenio-107-57-OIT-.doc" TargetMode="External"/><Relationship Id="rId14" Type="http://schemas.openxmlformats.org/officeDocument/2006/relationships/hyperlink" Target="http://www.iadb.org/Research/legislacionindigena/leyn/docs/Convencion-Prevenir-Sancionar-Tortura.doc" TargetMode="External"/></Relationships>
</file>

<file path=word/_rels/footnotes.xml.rels><?xml version="1.0" encoding="UTF-8" standalone="yes"?>
<Relationships xmlns="http://schemas.openxmlformats.org/package/2006/relationships"><Relationship Id="rId2" Type="http://schemas.openxmlformats.org/officeDocument/2006/relationships/hyperlink" Target="http://democraciamulticultural.blogspot.com/2008/05/el-salvador-legislacin-sobre-pueblos.html" TargetMode="External"/><Relationship Id="rId1" Type="http://schemas.openxmlformats.org/officeDocument/2006/relationships/hyperlink" Target="http://icci.nativeweb.org/boletin/marzo2000/berraondo.html"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C5EFD4F-9BCD-4DD6-BC9B-164454CB8E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603</TotalTime>
  <Pages>19</Pages>
  <Words>5877</Words>
  <Characters>32326</Characters>
  <Application>Microsoft Office Word</Application>
  <DocSecurity>0</DocSecurity>
  <Lines>269</Lines>
  <Paragraphs>76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38127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Loruhama</dc:creator>
  <cp:lastModifiedBy>Loruhama</cp:lastModifiedBy>
  <cp:revision>13</cp:revision>
  <dcterms:created xsi:type="dcterms:W3CDTF">2015-02-15T22:45:00Z</dcterms:created>
  <dcterms:modified xsi:type="dcterms:W3CDTF">2015-02-18T01:16:00Z</dcterms:modified>
</cp:coreProperties>
</file>