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C13" w:rsidRDefault="001D0C13" w:rsidP="001D0C13">
      <w:pPr>
        <w:jc w:val="both"/>
      </w:pPr>
    </w:p>
    <w:p w:rsidR="001D0C13" w:rsidRDefault="001D0C13" w:rsidP="001D0C13">
      <w:pPr>
        <w:jc w:val="both"/>
      </w:pPr>
      <w:r>
        <w:tab/>
      </w:r>
      <w:r>
        <w:tab/>
      </w:r>
      <w:r>
        <w:tab/>
      </w:r>
      <w:r>
        <w:tab/>
      </w:r>
      <w:r>
        <w:tab/>
      </w:r>
      <w:r>
        <w:tab/>
      </w:r>
      <w:r>
        <w:tab/>
      </w:r>
      <w:r>
        <w:tab/>
      </w:r>
      <w:r>
        <w:tab/>
      </w:r>
      <w:r>
        <w:tab/>
        <w:t>54-1-15-1</w:t>
      </w:r>
    </w:p>
    <w:p w:rsidR="001D0C13" w:rsidRDefault="001D0C13" w:rsidP="001D0C13">
      <w:pPr>
        <w:jc w:val="both"/>
      </w:pPr>
    </w:p>
    <w:p w:rsidR="001D0C13" w:rsidRDefault="001D0C13" w:rsidP="001D0C13">
      <w:pPr>
        <w:jc w:val="both"/>
      </w:pPr>
      <w:r>
        <w:t xml:space="preserve">SEÑORA JUEZ  DE LO CIVIL </w:t>
      </w:r>
    </w:p>
    <w:p w:rsidR="006E02A9" w:rsidRDefault="00551343" w:rsidP="006E02A9">
      <w:pPr>
        <w:jc w:val="both"/>
      </w:pPr>
      <w:proofErr w:type="spellStart"/>
      <w:r>
        <w:t>xxxxxxxxxxxxxxxxxxx</w:t>
      </w:r>
      <w:bookmarkStart w:id="0" w:name="_GoBack"/>
      <w:proofErr w:type="spellEnd"/>
      <w:r w:rsidR="001D0C13">
        <w:t xml:space="preserve"> DAVID CASTRO GONZALEZ</w:t>
      </w:r>
      <w:bookmarkEnd w:id="0"/>
      <w:r w:rsidR="001D0C13">
        <w:t xml:space="preserve">, de generales conocidas en el proceso de Proceso Civil Declarativo Común de Prescripción Adquisitiva de Dominio, que sigo en el tribunal a su cargo en mi calidad de apoderado general judicial del señor HERNAN GIRON, en contra de los señores JUANA MAGAÑA VIUDA DE VASQUEZ, DORA HAYDEE RIVAS VASQUEZ, SILVIA YOLANDA RIVAS VASQUEZ, SANDRA YANIRA VASQUEZ CRUZ, JOSE TOMAS RIVAS VASQUEZ, ZOILA YOLANDA VASQUEZ MAGAÑA, BLANCA MARIBEL VASQUEZ MAGAÑA, DIONISIO VASQUEZ MAGAÑA, CARLOS VASQUEZ MAGAÑA, REINA MARGARITA VASQUEZ MAGAÑA DE GIRON, ALBA ARACELY VASQUEZ DE MAGAÑA, SIMEON VASQUEZ MAGAÑA Y MARTA ALICIA VASQUEZ MAGAÑA DE LARA,  todos de generales conocidas , a usted le MANIFIESTO: </w:t>
      </w:r>
      <w:r w:rsidR="00214E74" w:rsidRPr="00214E74">
        <w:t xml:space="preserve">Que habiendo pronunciado SU SEÑORÍA SENTENCIA DEFINITIVA Y habiendo sido notificado de la misma, con Instrucciones de mi Mandante </w:t>
      </w:r>
      <w:r w:rsidR="001D0C13">
        <w:t>HERNAN GIRON</w:t>
      </w:r>
      <w:r w:rsidR="00214E74" w:rsidRPr="00214E74">
        <w:t xml:space="preserve">, de generales conocidas, y por considerar NO ESTAR DE ACUERDO con la resolución dictada por medio de la presente en tiempo y forma vengo a interponer RECURSO DE APELACION para ante LA HONORABLE CAMARA DE </w:t>
      </w:r>
      <w:r w:rsidR="001D0C13">
        <w:t>LA TERCERA SECCION DE OCCIDENTE</w:t>
      </w:r>
      <w:r w:rsidR="00214E74" w:rsidRPr="00214E74">
        <w:t xml:space="preserve">, con sede en esta Ciudad de </w:t>
      </w:r>
      <w:r w:rsidR="001D0C13">
        <w:t>Ahuachapán</w:t>
      </w:r>
      <w:r w:rsidR="00214E74" w:rsidRPr="00214E74">
        <w:t xml:space="preserve">, por considerar que la Sentencia dictada Causa AGRAVIO de estricta trascendencia a los derechos fundamentales, de </w:t>
      </w:r>
      <w:r w:rsidR="001D0C13">
        <w:t>HERNAN GIRON</w:t>
      </w:r>
      <w:r w:rsidR="00214E74" w:rsidRPr="00214E74">
        <w:t xml:space="preserve">, como lo son el Derecho de propiedad regulado en el </w:t>
      </w:r>
      <w:r w:rsidR="00133274" w:rsidRPr="00214E74">
        <w:t>Artículo</w:t>
      </w:r>
      <w:r w:rsidR="00214E74" w:rsidRPr="00214E74">
        <w:t xml:space="preserve"> 2 de la Constitución de La República, categoría jurídica subjetiva protegible, entendiéndose como talla facultad de disponer libremente de un bien en el uso, goce, y disfrute del mismo, sin ninguna limitación que no sea devenida conforme a la Ley y a la Constitución, así como la seguridad Jurídica consistente en disfrutar sin riesgos, sobresaltos ni temores los bienes muebles o inmuebles que se poseen, tales actos o motivos del agravio son: Violación al principio de Congruencia regulado en el artículo 218 del Código Procesal Civil y Mercantil. I.- REQUISITOS DE PROCESABILIDAD. El artículo 508, del Código Procesal Civil y Mercantil establece que serán recurribles en Apelación las sentencias y los autos que en Primera instancia pongan fin al proceso, así como las resoluciones que señale la ley expresamente. En ese orden de ideas estamos en presencia de una sentencia Definitiva que pone fin al Proceso Civil Declarativo Común de Prescripción Adquisitiva de Dominio, por lo que es recurrible en Apelación según el referido Cuerpo Normativo. El artículo 510, del Código Procesal Civil y Mercantil, señala que el "Recurso de Apelación tendrá como finalidad: REVISAR: primero: la Aplicación de las Normas que rigen los actos y garantías del proceso; segundo: Los hechos probados que se fijen en la Resolución, así como la valoración de la prueba".- En ese sentido, según los argumentos Jurídicos que se enuncian en este incidente de Apelación, estamos en presencia de la Segunda Circunstancia por los hechos ocurridos en la Audiencia Probatoria del Proceso Civil Declarativo Común de Prescripción Adquisitiva de Dominio, que se señalara posteriormente y que habilitan el Presente Recurso de Apelación que estoy interponiendo. Así mismo El Código Procesal Civil y Mercantil, establece en el artículo 511, que el Recurso de Apelación deberá presentarse ante el </w:t>
      </w:r>
      <w:r w:rsidR="00214E74" w:rsidRPr="00214E74">
        <w:lastRenderedPageBreak/>
        <w:t xml:space="preserve">Juez que </w:t>
      </w:r>
      <w:r w:rsidR="000D43EC" w:rsidRPr="00214E74">
        <w:t>dictó</w:t>
      </w:r>
      <w:r w:rsidR="00214E74" w:rsidRPr="00214E74">
        <w:t xml:space="preserve"> la Resolución Impugnada y a más tardar dentro del plazo de cinco días contados a partir del siguiente al de la notificación de aquella, es decir que este escrito de Interposición del Recurso se expresara con claridad y precisión las razones en que se funda el recurso, haciendo distinción entre las que se refieren a la Revisión e Interpretación del Derecho Aplicado y las que afecten a la Revisión de la fijación de los Hechos y la valoración de las pruebas</w:t>
      </w:r>
      <w:r w:rsidR="000D43EC">
        <w:t xml:space="preserve">.- </w:t>
      </w:r>
      <w:r w:rsidR="00214E74" w:rsidRPr="00214E74">
        <w:t>En tal sentido los pronunciamientos impugnados deberán determinarse con claridad ... , si se alegare la infracción de normas o garantías procesales en Primera Instancia, se deberán citar en el escrito, las que se consideran infringidos y alegar en su caso la indefensión sufrida</w:t>
      </w:r>
      <w:r w:rsidR="000D43EC">
        <w:t xml:space="preserve">.- </w:t>
      </w:r>
      <w:r w:rsidR="00214E74" w:rsidRPr="00214E74">
        <w:t>Por tal razón vengo por este medio a interponer en tiempo y forma Recurso de Apelación para y Ante LA HONORABLE CAMARA DE L</w:t>
      </w:r>
      <w:r w:rsidR="000D43EC">
        <w:t>A TERCERA SECCION DE OCCIDENTE</w:t>
      </w:r>
      <w:r w:rsidR="00214E74" w:rsidRPr="00214E74">
        <w:t xml:space="preserve">, para que vistos y analizados que sean los Vicios alegados se revoque la resolución que violenta las garantías procesales por Errónea Aplicación de las normas relacionadas a la fijación de los hechos y valoración de la prueba y la sana crítica. II. RELACION DE LOS HECHOS. PARTE PRIMERA: RELACION DE LOS HECHOS RELACIONADOS EN LA DEMANDA </w:t>
      </w:r>
      <w:r w:rsidR="000D43EC">
        <w:t xml:space="preserve"> </w:t>
      </w:r>
      <w:r w:rsidR="00214E74" w:rsidRPr="00214E74">
        <w:t xml:space="preserve">Mi mandante es </w:t>
      </w:r>
      <w:r w:rsidR="000D43EC" w:rsidRPr="00214E74">
        <w:t>legítimo</w:t>
      </w:r>
      <w:r w:rsidR="00214E74" w:rsidRPr="00214E74">
        <w:t xml:space="preserve"> poseedor de Buena fe de forma quieta </w:t>
      </w:r>
      <w:r w:rsidR="000D43EC" w:rsidRPr="00214E74">
        <w:t>pacífica</w:t>
      </w:r>
      <w:r w:rsidR="00214E74" w:rsidRPr="00214E74">
        <w:t xml:space="preserve"> y sin ninguna interrupción, sin violencia, sin clandestinidad y sin proindivisión con nadie de un terreno de naturaleza rustica,</w:t>
      </w:r>
      <w:r w:rsidR="009004BB">
        <w:t xml:space="preserve"> </w:t>
      </w:r>
      <w:r w:rsidR="00214E74" w:rsidRPr="00214E74">
        <w:t xml:space="preserve">el cual se encuentra cultivado, </w:t>
      </w:r>
      <w:r w:rsidR="006F2B49" w:rsidRPr="006F2B49">
        <w:t xml:space="preserve">así terreno de naturaleza rústica, situado en el Cantón </w:t>
      </w:r>
      <w:proofErr w:type="spellStart"/>
      <w:r w:rsidR="006F2B49" w:rsidRPr="006F2B49">
        <w:t>Tihuicha</w:t>
      </w:r>
      <w:proofErr w:type="spellEnd"/>
      <w:r w:rsidR="006F2B49" w:rsidRPr="006F2B49">
        <w:t xml:space="preserve">, jurisdicción de </w:t>
      </w:r>
      <w:proofErr w:type="spellStart"/>
      <w:r w:rsidR="006F2B49" w:rsidRPr="006F2B49">
        <w:t>Jujutla</w:t>
      </w:r>
      <w:proofErr w:type="spellEnd"/>
      <w:r w:rsidR="006F2B49" w:rsidRPr="006F2B49">
        <w:t xml:space="preserve">, de departamento de Ahuachapán,  con las medidas y colindancias siguientes: AL PONIENTE :En  cinco tramos  rectos así: el primero   del mojón número uno al mojón número dos una distancia de ciento setenta y cuatro punto quinientos ochenta y cinco metros colindado con propiedad de Víctor García;  el segundo  del mojón número dos al mojón número tres con una distancia de treinta y cuatro punto ciento cincuenta y ocho metros;   el tercero  del mojón número tres al mojón número cuatro con una distancia de sesenta punto setecientos veinticinco metros, colindando estos últimos dos tramos con propiedad de Financiera Nacional de Tierras Agrícolas; el cuarto del mojón cuatro al mojón cinco con una distancia de quince punto ciento ochenta y un metros; el quinto  del mojón cinco al mojón seis  con una distancia de veintidós punto ochocientos cuarenta y ocho metros; colindando estos últimos tramos con propiedad de Víctor García; AL NORTE: un tramo recto  así:  del mojón seis al mojón siete   con una distancia de ciento noventa y cuatro punto novecientos sesenta metros colindando con resto de la  propiedad de los demandados; AL ORIENTE: dos tramos rectos así:  el primero del mojón número siete al mojón número ocho con una distancia de ciento setenta y seis punto cuatrocientos diez metros , colindando con los señores Victoria Magaña, y Fidel Álvarez Fuentes; el segundo  del mojón número ocho al mojón número nueve con una distancia de ciento seis punto trescientos sesenta metros, colindando con Matilde Magaña. AL SUR: dos tramos rectos así :  el primero del mojón número nueve al mojón número diez con una distancia  de ciento once punto cero sesenta y nueve metros , el segundo del mojón número diez al mojón número uno con una distancia de cincuenta y uno punto novecientos treinta y un metros colindando ambos tramos con María Mercedes Cardona, llegando así al mojón de donde se dio inicio a esta descripción; dando un resultado de CINCUENTA Y SEIS MIL VEINTIDOS PUNTO NOVECIENTOS CINCUENTA Y DOS METROS CUADRADOS equivalentes a OCHO PUNTO CERO </w:t>
      </w:r>
      <w:proofErr w:type="spellStart"/>
      <w:r w:rsidR="006F2B49" w:rsidRPr="006F2B49">
        <w:t>CERO</w:t>
      </w:r>
      <w:proofErr w:type="spellEnd"/>
      <w:r w:rsidR="006F2B49" w:rsidRPr="006F2B49">
        <w:t xml:space="preserve"> TRES MANZANAS de extensión superficial;</w:t>
      </w:r>
      <w:r w:rsidR="00542468" w:rsidRPr="00542468">
        <w:t xml:space="preserve"> situado y desmembrado al rumbo SUR  de  un inmueble de una extensión superficial de aproximadamente TRECE MANZANAS, equivalentes a NOVECIENTAS DIEZ AREAS, </w:t>
      </w:r>
      <w:r w:rsidR="00214E74" w:rsidRPr="00214E74">
        <w:t xml:space="preserve"> y demás generales del bien inmueble agregados en la Documentación que corre agregada al proceso. El </w:t>
      </w:r>
      <w:r w:rsidR="00214E74" w:rsidRPr="00214E74">
        <w:lastRenderedPageBreak/>
        <w:t xml:space="preserve">inmueble antes descrito lo adquirió mi mandante </w:t>
      </w:r>
      <w:r w:rsidR="00542468" w:rsidRPr="00542468">
        <w:t>por venta de dicha porción que le hizo el señor TOMAS VASQUEZ conocido por TOMAS VASQUEZ VACHEZ Y POR TOMAS VASQUEZ PACHEZ  por el precio de VEINTICUATRO MIL COLONES en esa época, equivalentes a  DOS MIL SETECIENTOS  CUARENTA Y DOS DOLARES OCHENTA Y SEIS CENTAVOS DE DÓLAR DE LOS ESTADOS DE AMERICA, en esa época , pero el vendedor señor   TOMAS VASQUEZ VACHEZ  Y POR TOMAS VASQUEZ PACHEZ, no le entregó el documento traslaticio de dominio correspondiente de esa venta y mi mandante le exigía que le otorgara dicha escritura de venta, a lo cual el señor TOMAS VASQUEZ, conocido por TOMAS VASQUEZ  VACHEZ Y POR TOMAS VASQUEZ PACHEZ , le manifestaba que después lo haría y que le avisaría para ir donde el  Abogado para el otorgamiento de dicha venta, pero el vendedor falleció antes de formalizar la venta. mi mandante adquirió por venta de dicha porción que le hizo el señor TOMAS VASQUEZ conocido por TOMAS VASQUEZ VACHEZ Y POR TOMAS VASQUEZ PACHEZ  por el precio de VEINTICUATRO MIL COLONES en esa época, equivalentes a  DOS MIL SETECIENTOS  CUARENTA Y DOS DOLARES OCHENTA Y SEIS CENTAVOS DE DÓLAR DE LOS ESTADOS DE AMERICA, en esa época , pero el vendedor señor   TOMAS VASQUEZ VACHEZ  Y POR TOMAS VASQUEZ PACHEZ, no le entregó el documento traslaticio de dominio correspondiente de esa venta y mi mandante le exigía que le otorgara dicha escritura de venta, a lo cual el señor TOMAS VASQUEZ, conocido por TOMAS VASQUEZ  VACHEZ Y POR TOMAS VASQUEZ PACHEZ , le manifestaba que después lo haría y que le avisaría para ir donde el  Abogado para el otorgamiento de dicha venta, pero el vendedor falleció antes de formalizar la venta</w:t>
      </w:r>
      <w:r w:rsidR="007B5311">
        <w:t xml:space="preserve">  </w:t>
      </w:r>
      <w:r w:rsidR="007B5311" w:rsidRPr="007B5311">
        <w:t>y que este le  daría el traspaso posteriormente en vista de que estaba en negociación con el señor MANUEL CASTRO para adquirir el terreno mencionado, pero llegando a un acuerdo con  el señor HERNAN GIRON  que este tomara posesión desde ese día o sea el día catorce de abril de mil novecientos ochenta , cosa que así se hizo y no le entregó el documento traslaticio de dominio correspondiente de esa venta y mi mandante le exigía que le otorgara dicha escritura de venta, a</w:t>
      </w:r>
      <w:r w:rsidR="007B5311">
        <w:t xml:space="preserve"> </w:t>
      </w:r>
      <w:r w:rsidR="00214E74" w:rsidRPr="00214E74">
        <w:t xml:space="preserve">quien </w:t>
      </w:r>
      <w:r w:rsidR="007B5311">
        <w:t xml:space="preserve">él </w:t>
      </w:r>
      <w:r w:rsidR="00214E74" w:rsidRPr="00214E74">
        <w:t xml:space="preserve">ha poseído tal </w:t>
      </w:r>
      <w:r w:rsidR="00B455DE">
        <w:t xml:space="preserve">terreno </w:t>
      </w:r>
      <w:r w:rsidR="00214E74" w:rsidRPr="00214E74">
        <w:t xml:space="preserve">por </w:t>
      </w:r>
      <w:r w:rsidR="00B455DE" w:rsidRPr="00214E74">
        <w:t>más</w:t>
      </w:r>
      <w:r w:rsidR="00214E74" w:rsidRPr="00214E74">
        <w:t xml:space="preserve"> de treinta años produciéndose el Tracto Sucesivo, teniendo Derecho mi representado a que se declare a lugar la Prescripción alegada y se inscriba a su favor tal solar en el Registro inmobiliario correspondiente</w:t>
      </w:r>
      <w:r w:rsidR="007B5311">
        <w:t xml:space="preserve">.- </w:t>
      </w:r>
      <w:r w:rsidR="00214E74" w:rsidRPr="00214E74">
        <w:t xml:space="preserve">En razón de tal circunstancia se demandó a los señores: </w:t>
      </w:r>
      <w:r w:rsidR="00B455DE" w:rsidRPr="00B455DE">
        <w:t>JUANA MAGAÑA VIUDA DE VASQUEZ, DORA HAYDEE RIVAS VASQUEZ, SILVIA YOLANDA RIVAS VASQUEZ, SANDRA YANIRA VASQUEZ CRUZ, JOSE TOMAS RIVAS VASQUEZ, ZOILA YOLANDA VASQUEZ MAGAÑA, BLANCA MARIBEL VASQUEZ MAGAÑA, DIONISIO VASQUEZ MAGAÑA, CARLOS VASQUEZ MAGAÑA, REINA MARGARITA VASQUEZ MAGAÑA DE GIRON, ALBA ARACELY VASQUEZ DE MAGAÑA, SIMEON VASQUEZ MAGAÑA Y MARTA ALICIA VASQUEZ MAGAÑA DE LARA</w:t>
      </w:r>
      <w:r w:rsidR="00214E74" w:rsidRPr="00214E74">
        <w:t xml:space="preserve">, </w:t>
      </w:r>
      <w:r w:rsidR="00B455DE">
        <w:t>p</w:t>
      </w:r>
      <w:r w:rsidR="00B455DE" w:rsidRPr="00B455DE">
        <w:t>or  lo que sumando el tiempo de la posesión más de treinta años; ya que durante ese tiempo ha tenido</w:t>
      </w:r>
      <w:r w:rsidR="00B455DE">
        <w:t xml:space="preserve"> el señor HERNAN GIRON </w:t>
      </w:r>
      <w:r w:rsidR="00B455DE" w:rsidRPr="00B455DE">
        <w:t xml:space="preserve"> la posesión en forma quieta, pacífica e ininterrumpida del mencionado inmueble ejerciendo actos inequívocos de verdadero dueño ya que él adquirió solamente el terreno, habiendo hecho obras de terracería, ha sembrado los árboles,  cercándolo, y ejerciendo actos de verdadero dueño,  construyó además una  casa para su habitación, la cual  actualmente está en desuso.-Y lo cual ha sido ratificado por los demandados señores  SIMON VASQUEZ MAGAÑA , SILVIA YOLANDA RIVAS VASQUEZ , JOSE TOMAS RIVAS VASQUEZ, en el acta de INSPECCIÓN JUDICIAL  llevada a cabo en el lugar El Cantón </w:t>
      </w:r>
      <w:proofErr w:type="spellStart"/>
      <w:r w:rsidR="00B455DE" w:rsidRPr="00B455DE">
        <w:t>Tihuicha</w:t>
      </w:r>
      <w:proofErr w:type="spellEnd"/>
      <w:r w:rsidR="00B455DE" w:rsidRPr="00B455DE">
        <w:t xml:space="preserve"> , jurisdicción de </w:t>
      </w:r>
      <w:proofErr w:type="spellStart"/>
      <w:r w:rsidR="00B455DE" w:rsidRPr="00B455DE">
        <w:t>Jujutla</w:t>
      </w:r>
      <w:proofErr w:type="spellEnd"/>
      <w:r w:rsidR="00B455DE" w:rsidRPr="00B455DE">
        <w:t xml:space="preserve">,   por el señor JUEZ DE PAZ de JUJUTLA, a las diez horas del día dieciséis de marzo del año dos mil dieciséis en el que manifiestan que el señor HERNAN GIRON se encuentra </w:t>
      </w:r>
      <w:r w:rsidR="00B455DE" w:rsidRPr="00B455DE">
        <w:lastRenderedPageBreak/>
        <w:t xml:space="preserve">en posesión de ese terreno desde el año de mil novecientos ochenta , la cual se encuentra agregada en autos </w:t>
      </w:r>
      <w:r w:rsidR="00214E74" w:rsidRPr="00214E74">
        <w:t xml:space="preserve">y como podrá apreciarse prevaleciendo la buena fe en la venta del referido inmueble, contabilizándose la Posesión Material de Buena Fe por </w:t>
      </w:r>
      <w:r w:rsidR="00B455DE" w:rsidRPr="00214E74">
        <w:t>más</w:t>
      </w:r>
      <w:r w:rsidR="00214E74" w:rsidRPr="00214E74">
        <w:t xml:space="preserve"> de treinta años, ofreciendo prueba documental Testimonial, y dentro de la Prueba documental </w:t>
      </w:r>
      <w:r w:rsidR="009004BB">
        <w:t xml:space="preserve">a) Certificación de mapa  Catastral emitida por la Oficina de Mantenimiento Catastral de Ahuachapán, con fecha  veintiséis de mayo de dos mil quince, estableciéndose así la legitimación pasiva de mis demandados; y la ubicación del inmueble que se pretende adquirir a través de la figura de la prescripción. b) Certificación extractada del inmueble general, emitida por el Jefe del Centro Nacional de Registros de la Segunda Sección de Occidente, con sede en esta ciudad con la que se pretende probar la ubicación del inmueble, así como el derecho de propiedad de los señores antes mencionados c) Fotocopia certificada ante Notario de la Certificación literal del inmueble general de donde se desmembró la porción, el cual se encuentra inscrito a favor de los demandados antes mencionados en este proceso. d) Reconocimiento Judicial en el inmueble situado en Cantón </w:t>
      </w:r>
      <w:proofErr w:type="spellStart"/>
      <w:r w:rsidR="009004BB">
        <w:t>Tihuicha</w:t>
      </w:r>
      <w:proofErr w:type="spellEnd"/>
      <w:r w:rsidR="009004BB">
        <w:t xml:space="preserve">, jurisdicción de  </w:t>
      </w:r>
      <w:proofErr w:type="spellStart"/>
      <w:r w:rsidR="009004BB">
        <w:t>Jujutla</w:t>
      </w:r>
      <w:proofErr w:type="spellEnd"/>
      <w:r w:rsidR="009004BB">
        <w:t xml:space="preserve">, departamento de Ahuachapán, con lo que se ha probado que la porción que el señor HERNAN GIRON está en posesión es la misma que se ha mencionado en mi demanda de </w:t>
      </w:r>
      <w:proofErr w:type="spellStart"/>
      <w:r w:rsidR="009004BB">
        <w:t>fs</w:t>
      </w:r>
      <w:proofErr w:type="spellEnd"/>
      <w:r w:rsidR="009004BB">
        <w:t xml:space="preserve"> 1 y siguientes y en dicha acta de INSPECCIÓN JUDICIAL  llevada a cabo en el lugar El Cantón </w:t>
      </w:r>
      <w:proofErr w:type="spellStart"/>
      <w:r w:rsidR="009004BB">
        <w:t>Tihuicha</w:t>
      </w:r>
      <w:proofErr w:type="spellEnd"/>
      <w:r w:rsidR="009004BB">
        <w:t xml:space="preserve"> , jurisdicción de </w:t>
      </w:r>
      <w:proofErr w:type="spellStart"/>
      <w:r w:rsidR="009004BB">
        <w:t>Jujutla</w:t>
      </w:r>
      <w:proofErr w:type="spellEnd"/>
      <w:r w:rsidR="009004BB">
        <w:t>,   por el señor JUEZ DE PAZ de JUJUTLA, a las diez horas del día dieciséis de marzo del año dos mil dieciséis en la que se consignó que los demandados señores SIMON VASQUEZ MAGAÑA , SILVIA YOLANDA RIVAS VASQUEZ  Y JOSE TOMAS RIVAS VASQUEZ  manifestaron que el señor HERNAN GIRON se encuentra en posesión de ese terreno desde el año de mil novecientos ochenta , la cual se encuentra agregada en autos.- d) El peritaje realizado por el técnico en Ingeniería Civil y Construcción JOSE ANDRES MENDEZ MENENDEZ, se hace contar en ella que la porción que está en posesión el señor HERNAN GIRON , está inmersa en el inmueble general en donde se practicó el peritaje es el mismo que se ha hecho referencia en este proceso con lo que se ha probado la identificación del inmuebles</w:t>
      </w:r>
      <w:r w:rsidR="00214E74" w:rsidRPr="00214E74">
        <w:t xml:space="preserve"> en litigio y que corren agregadas al proceso</w:t>
      </w:r>
      <w:r w:rsidR="009004BB">
        <w:t>.-</w:t>
      </w:r>
      <w:r w:rsidR="006E02A9">
        <w:t xml:space="preserve"> Los testigos  presentados por el suscrito señores    EMILIANO PEÑATE,  y CARMEN LOPEZ GARCIA, de generales expresadas el en el presente proceso de prescripción adquisitiva  han dado fe de que el señor HERNAN GIRON ha poseído durante mas treinta años el inmueble en disputa y estos   han manifestado que fue adquirido por el señor HERNAN GIRON desde el año de mil novecientos ochenta y han dado fe  también  de la ejecución  a lo largo de ese tiempo, de aquellos hechos que son demostrativos del ánimo de ser señor y dueño con que se ejerce la tenencia material, es decir que se ha probado  en forma inequívoca la ejecución de actos de señor y dueño ,los cuales junto a la tenencia del inmueble por el tiempo estipulado por la ley , se ha demostrado que el demandante está habilitado para adquirir  por prescripción el inmueble que ocupa . Pues respecto a este punto los testigos antes mencionados son terminantes y concluyentes , pues en sus declaraciones dieron fe de manera indudable del tiempo durante el cual el demandante ha poseído el inmueble , asimismo también se dejó establecido el animus </w:t>
      </w:r>
      <w:proofErr w:type="spellStart"/>
      <w:r w:rsidR="006E02A9">
        <w:t>domini</w:t>
      </w:r>
      <w:proofErr w:type="spellEnd"/>
      <w:r w:rsidR="006E02A9">
        <w:t xml:space="preserve"> del poseedor , ya  que de forma específica han manifestado que el señor HERNAN GIRON ha realizado actos de mantenimiento  como  los que desde esa fecha hasta ahora  ha  ejercido actos de verdadero dueño como cercándolo, cultivándolo , obras de terracería , limpiándolo, y otros ejerciendo actos inequívocos de verdadero dueño,  ha sembrado los árboles, habiendo trabajado  el inmueble mencionado desde el año de mil novecientos ochenta o sea  por más de treinta años, en forma </w:t>
      </w:r>
      <w:r w:rsidR="006E02A9">
        <w:lastRenderedPageBreak/>
        <w:t xml:space="preserve">quieta, pacífica y no interrumpida , los ha efectuado a la vista de todo el vecindario y de los demandados, quienes reconocen a mi poderdante como único dueño del inmueble referido y lo respetan como tal; ha cuidado y conservado el mencionado inmueble, todo sin que persona alguna se haya presentado pretendiendo mejor derecho sobre el inmueble poseído razón por la cual el señor HERNAN GIRON  desea adquirir el dominio de tal inmueble. </w:t>
      </w:r>
    </w:p>
    <w:p w:rsidR="006E02A9" w:rsidRDefault="006E02A9" w:rsidP="006E02A9">
      <w:pPr>
        <w:jc w:val="both"/>
      </w:pPr>
      <w:r>
        <w:t>El art. 745 de nuestro Código Civil, refiere: “La posesión es la tenencia de una cosa determinada con ánimo de señor o dueño...”; de tal premisa se desglosa que los elementos de la posesión son dos: el corpus y el animus.</w:t>
      </w:r>
    </w:p>
    <w:p w:rsidR="006E02A9" w:rsidRDefault="006E02A9" w:rsidP="006E02A9">
      <w:pPr>
        <w:jc w:val="both"/>
      </w:pPr>
      <w:r>
        <w:t>El corpus, es un poder que se tiene sobre la cosa, es decir, es la aprehensión material delas cosas. Ello no quiere decir que implique el contacto inmediato del hombre con la cosa poseída; consiste más bien en la manifestación de un poder de dominación, en la posibilidad física de disponer materialmente de la cosa, en forma directa e inmediata. Tal criterio se encuentra amparado por nuestra legislación, ya que señala como elemento de la posesión “la  tenencia” y se tiene no solo cuando existe aprehensión material de la cosa , sino cuando existe la posibilidad de disponer de ella, sin intromisión de otros.</w:t>
      </w:r>
    </w:p>
    <w:p w:rsidR="006E02A9" w:rsidRDefault="006E02A9" w:rsidP="006E02A9">
      <w:pPr>
        <w:jc w:val="both"/>
      </w:pPr>
      <w:r>
        <w:t>El animus se refiere a la voluntad existente en el que posee, es decir, la intención del poseedor de obrar como propietario, como señor o dueño, o en la intención de tener la cosa para sí.</w:t>
      </w:r>
    </w:p>
    <w:p w:rsidR="006E02A9" w:rsidRDefault="006E02A9" w:rsidP="006E02A9">
      <w:pPr>
        <w:jc w:val="both"/>
      </w:pPr>
      <w:r>
        <w:t>En tal sentido, únicamente la posesión cuando se ejerce con ánimo de señor o dueño, conduce a la adquisición de la propiedad por prescripción; debido a que pudiesen existir simples detentadores o meros tenedores, que reconocen dominio ajeno, los arrendatarios, usufructuarios, los que se aprovechan de la omisión de los actos de mera facultad del dueño o de los actos de mera tolerancia del mismo, no pueden prescribir.</w:t>
      </w:r>
    </w:p>
    <w:p w:rsidR="006E02A9" w:rsidRDefault="006E02A9" w:rsidP="006E02A9">
      <w:pPr>
        <w:jc w:val="both"/>
      </w:pPr>
    </w:p>
    <w:p w:rsidR="006E02A9" w:rsidRDefault="006E02A9" w:rsidP="006E02A9">
      <w:pPr>
        <w:jc w:val="both"/>
      </w:pPr>
    </w:p>
    <w:p w:rsidR="006E02A9" w:rsidRDefault="006E02A9" w:rsidP="006E02A9">
      <w:pPr>
        <w:jc w:val="both"/>
      </w:pPr>
      <w:r>
        <w:t>•Análisis del fundamento de Derecho;</w:t>
      </w:r>
    </w:p>
    <w:p w:rsidR="006E02A9" w:rsidRDefault="006E02A9" w:rsidP="006E02A9">
      <w:pPr>
        <w:jc w:val="both"/>
      </w:pPr>
      <w:r>
        <w:t>El soporte de la prescripción es reconocer derecho al que ha conservado la cosa y la ha hecho servir o producir, y desconocer toda pretensión al propietario que no se ha ocupado de ella.</w:t>
      </w:r>
    </w:p>
    <w:p w:rsidR="006E02A9" w:rsidRDefault="006E02A9" w:rsidP="006E02A9">
      <w:pPr>
        <w:jc w:val="both"/>
      </w:pPr>
      <w:r>
        <w:t>En ese sentido, se establece que el derecho se ve abandonado por quien deja pasar el tiempo y no lo ejercita, pues no muestra interés en conservarlo y, por eso, la ley sanciona al titular del derecho que lo pierde por su dejadez.</w:t>
      </w:r>
    </w:p>
    <w:p w:rsidR="006E02A9" w:rsidRDefault="006E02A9" w:rsidP="006E02A9">
      <w:pPr>
        <w:jc w:val="both"/>
      </w:pPr>
      <w:r>
        <w:t>La prescripción es definida en nuestra legislación civil como: “…un modo de adquirir las cosas ajenas, o de extinguir las acciones y derechos ajenos, por haberse poseído las cosas o no haberse ejercido dichas acciones y derechos durante cierto lapso de tiempo, y concurriendo los demás requisitos legales…” (Artículo 2231 C.C.)</w:t>
      </w:r>
    </w:p>
    <w:p w:rsidR="006E02A9" w:rsidRDefault="006E02A9" w:rsidP="006E02A9">
      <w:pPr>
        <w:jc w:val="both"/>
      </w:pPr>
      <w:r>
        <w:t>Con base en la anterior definición, la doctrina afirma que la prescripción es de dos clases:</w:t>
      </w:r>
    </w:p>
    <w:p w:rsidR="006E02A9" w:rsidRDefault="006E02A9" w:rsidP="006E02A9">
      <w:pPr>
        <w:jc w:val="both"/>
      </w:pPr>
      <w:r>
        <w:lastRenderedPageBreak/>
        <w:t>1) Adquisitiva o usucapión, y 2) extintiva o liberatoria. Para el caso en estudio interesa la primera clase de prescripción, la que cumple su papel en el campo de la adquisición de los derechos reales, y de manera especial en el de la propiedad.</w:t>
      </w:r>
    </w:p>
    <w:p w:rsidR="006E02A9" w:rsidRDefault="006E02A9" w:rsidP="006E02A9">
      <w:pPr>
        <w:jc w:val="both"/>
      </w:pPr>
      <w:r>
        <w:t>El objetivo principal de la prescripción adquisitiva es la consolidación de una situación jurídica por efecto del transcurso del tiempo, convirtiendo un hecho en derecho, como la posesión en propiedad.</w:t>
      </w:r>
    </w:p>
    <w:p w:rsidR="006E02A9" w:rsidRDefault="006E02A9" w:rsidP="006E02A9">
      <w:pPr>
        <w:jc w:val="both"/>
      </w:pPr>
      <w:r>
        <w:t>En el caso sub examine, se ha invocado una acción de prescripción extraordinaria adquisitiva de dominio, y, para que opere ésta, la ley exige como requisito tan solo la posesión no interrumpida del bien inmueble por cierto lapso de tiempo, sin que interese para nada la existencia o ausencia de justo título y regularidad de la posesión, pues el artículo 2249 C.C. en su numeral segundo establece una presunción de derecho de la buena fe del que pretende adquirir por prescripción “sin embargo de la falta de un título adquisitivo de dominio.”</w:t>
      </w:r>
    </w:p>
    <w:p w:rsidR="006E02A9" w:rsidRDefault="006E02A9" w:rsidP="006E02A9">
      <w:pPr>
        <w:jc w:val="both"/>
      </w:pPr>
      <w:r>
        <w:t>Para que opere este modo de adquirir se reconocen como extremos a probar los siguientes:</w:t>
      </w:r>
    </w:p>
    <w:p w:rsidR="006E02A9" w:rsidRDefault="006E02A9" w:rsidP="006E02A9">
      <w:pPr>
        <w:jc w:val="both"/>
      </w:pPr>
      <w:r>
        <w:t>Que se trate de una cosa susceptible de prescripción</w:t>
      </w:r>
      <w:proofErr w:type="gramStart"/>
      <w:r>
        <w:t>;2</w:t>
      </w:r>
      <w:proofErr w:type="gramEnd"/>
      <w:r>
        <w:t xml:space="preserve"> Existencia de posesión con ánimo de ser señor o dueño, pacífica e ininterrumpida; y,3)Que esa posesión haya permanecido por un plazo, el que de acuerdo a la normativa legal salvadoreña es de treinta años.</w:t>
      </w:r>
    </w:p>
    <w:p w:rsidR="006E02A9" w:rsidRDefault="006E02A9" w:rsidP="006E02A9">
      <w:pPr>
        <w:jc w:val="both"/>
      </w:pPr>
      <w:r>
        <w:t>1) Que se trate de una cosa susceptible de prescripción, El art. 2237 CC., establece que  “se gana por prescripción el dominio de los bienes corporales raíces o muebles, que están en el comercio humano, y se han poseído con las condiciones legales. Se ganan de la misma manera los otros derechos reales que no están especialmente exceptuados”. El art. 560 CC., estatuye “Se llaman bienes todas las cosas que son o pueden ser objeto de apropiación, y se dividen en inmuebles y muebles”. El art. 561 dispone “Son bienes inmuebles o raíces las tierras y los edificios y construcciones de toda clase adherentes al suelo…..”. Al examinar el bien objeto de adquisición por prescripción, se trata de un bien raíz, por lo que es susceptible de prescripción.</w:t>
      </w:r>
    </w:p>
    <w:p w:rsidR="006E02A9" w:rsidRDefault="006E02A9" w:rsidP="006E02A9">
      <w:pPr>
        <w:jc w:val="both"/>
      </w:pPr>
      <w:r>
        <w:t>2) Existencia de posesión con ánimo de ser señor o dueño, pacífica e ininterrumpida; La institución de la prescripción extraordinaria es la que permite que el dominio y demás derechos reales, puedan ser adquiridos aun cuando el interesado en ella carezca de justo título y buena fe.</w:t>
      </w:r>
    </w:p>
    <w:p w:rsidR="006E02A9" w:rsidRDefault="006E02A9" w:rsidP="006E02A9">
      <w:pPr>
        <w:jc w:val="both"/>
      </w:pPr>
      <w:r>
        <w:t>Para ello, de acuerdo a nuestra legislación civil, es necesaria una posesión continuada durante un lapso de treinta años, período que es mucho mayor que el exigido para la prescripción ordinaria.</w:t>
      </w:r>
    </w:p>
    <w:p w:rsidR="006E02A9" w:rsidRDefault="006E02A9" w:rsidP="006E02A9">
      <w:pPr>
        <w:jc w:val="both"/>
      </w:pPr>
      <w:r>
        <w:t>El objetivo primordial de la prescripción adquisitiva es la consolidación de una situación jurídica por efecto del transcurso del tiempo, ya sea convirtiendo un hecho en derecho, corno la posesión en propiedad; ya perpetuando una renuncia, abandono, desidia, inactividad o impotencia. De lo anterior se concluye que para que opere este modo de adquirir el dominio de las cosas es necesario que concurran algunos requisitos como son el abandono de la propiedad, ejecutando el poseedor los actos normales de un dueño; y si al transcurrir el tiempo nadie reclama su derecho, el poseedor estará habilitado para legitimar a su favor, el derecho a convertirse en dueño.</w:t>
      </w:r>
    </w:p>
    <w:p w:rsidR="00716FDC" w:rsidRDefault="006E02A9" w:rsidP="006E02A9">
      <w:pPr>
        <w:jc w:val="both"/>
      </w:pPr>
      <w:r>
        <w:lastRenderedPageBreak/>
        <w:t>Los anteriores elementos los ha incorporado nuestra legislación en los Arts., 2231, 2240,2249 y 2250 del Código Civil.</w:t>
      </w:r>
      <w:r w:rsidR="009004BB">
        <w:t xml:space="preserve"> </w:t>
      </w:r>
      <w:r w:rsidR="00214E74" w:rsidRPr="00214E74">
        <w:t xml:space="preserve">PARTE SEGUNDA: FALLO DE LA SENTENCIA: Con fecha de las </w:t>
      </w:r>
      <w:r w:rsidR="009004BB">
        <w:tab/>
      </w:r>
      <w:r w:rsidR="009004BB">
        <w:tab/>
      </w:r>
      <w:r w:rsidR="00214E74" w:rsidRPr="00214E74">
        <w:t xml:space="preserve">horas con </w:t>
      </w:r>
      <w:r w:rsidR="009004BB">
        <w:t xml:space="preserve">  </w:t>
      </w:r>
      <w:r w:rsidR="009004BB">
        <w:tab/>
      </w:r>
      <w:r w:rsidR="009004BB">
        <w:tab/>
      </w:r>
      <w:r w:rsidR="00214E74" w:rsidRPr="00214E74">
        <w:t xml:space="preserve">minutos del día </w:t>
      </w:r>
      <w:r w:rsidR="009004BB">
        <w:tab/>
      </w:r>
      <w:r w:rsidR="009004BB">
        <w:tab/>
      </w:r>
      <w:r w:rsidR="00214E74" w:rsidRPr="00214E74">
        <w:t xml:space="preserve">de </w:t>
      </w:r>
      <w:r w:rsidR="009004BB">
        <w:t xml:space="preserve">mayo </w:t>
      </w:r>
      <w:r w:rsidR="00214E74" w:rsidRPr="00214E74">
        <w:t xml:space="preserve">de dos mil </w:t>
      </w:r>
      <w:r w:rsidR="009004BB">
        <w:t>dieciséis</w:t>
      </w:r>
      <w:r w:rsidR="00214E74" w:rsidRPr="00214E74">
        <w:t xml:space="preserve">, se pronunció sentencia por parte del juzgado de lo Civil </w:t>
      </w:r>
      <w:r w:rsidR="009004BB">
        <w:t>de Ahuachapán</w:t>
      </w:r>
      <w:r w:rsidR="00214E74" w:rsidRPr="00214E74">
        <w:t>, declarando desestimar la pretensión de prescripción Extraordinaria Adquisitiva de Dominio a favor de mi representado III. RAZONES EN QUE SE FUNDA LA APELACIÓN Y NORMAS INFRINGIDAS O INOBSERVADAS.- RAZONES DE REVISION EN LA RELACION DE LOS HECHOS Y LA VALORACION DE LA PRUEBA, Artículos 218,416, del Código Procesal Civil y Mercantil.- FUNDAMENTOS Y ARGUMENTOS EN QUE SE FUNDA LA APELACION INTERPRETACION DEL DERECHO Y SU APLICACIÓN. VIOLACION AL PRINCIPIO DE CONGRUENCIA: De conformidad al artículo 94 del Código Procesal Civil y Mercantil, una vez contestada la demanda prácticamente queda fijado el objeto del debate en relación con el objeto procesal propuesto por el demandante sin que ello pueda alterarse lo cual sirve también para determinar el objeto y finalidad de la prueba, en tal sentido la demanda debe de contener la característica de que la sentencia sea posible de cumplir por sus fundamentos conforme a la prueba y a los hechos que guarden concordancia o que sean concordante o congr</w:t>
      </w:r>
      <w:r w:rsidR="009004BB">
        <w:t>uentes con el objeto del proceso.-</w:t>
      </w:r>
      <w:r w:rsidR="00214E74" w:rsidRPr="00214E74">
        <w:t xml:space="preserve">- En el presente caso el objeto del Proceso verso en la prescripción Extraordinaria de un </w:t>
      </w:r>
      <w:r w:rsidR="009004BB">
        <w:t xml:space="preserve">resto de un inmueble </w:t>
      </w:r>
      <w:r w:rsidR="00214E74" w:rsidRPr="00214E74">
        <w:t>ya relacionado..., eso fue el objeto del proceso en relación al objeto del debate y desde luego la prueba con la finalidad de probar que mi representado se encontraba en posesión de ese solar. .. , objetos que no pueden alterarse, ni cambiarse</w:t>
      </w:r>
      <w:proofErr w:type="gramStart"/>
      <w:r w:rsidR="00214E74" w:rsidRPr="00214E74">
        <w:t>.... ,</w:t>
      </w:r>
      <w:proofErr w:type="gramEnd"/>
      <w:r w:rsidR="00214E74" w:rsidRPr="00214E74">
        <w:t xml:space="preserve"> por razones del principio de Identidad de la sana crítica. La Prescripción estaba orientada a probar que se había establecido que durante </w:t>
      </w:r>
      <w:r w:rsidR="009004BB" w:rsidRPr="00214E74">
        <w:t>más</w:t>
      </w:r>
      <w:r w:rsidR="00214E74" w:rsidRPr="00214E74">
        <w:t xml:space="preserve"> de treinta años se había posesionado el </w:t>
      </w:r>
      <w:r w:rsidR="009004BB">
        <w:t>inmueble</w:t>
      </w:r>
      <w:r w:rsidR="00214E74" w:rsidRPr="00214E74">
        <w:t xml:space="preserve"> en disputa por </w:t>
      </w:r>
      <w:r w:rsidR="009004BB">
        <w:t xml:space="preserve">una sola </w:t>
      </w:r>
      <w:r w:rsidR="00214E74" w:rsidRPr="00214E74">
        <w:t>persona, la</w:t>
      </w:r>
      <w:r w:rsidR="009004BB">
        <w:t xml:space="preserve"> </w:t>
      </w:r>
      <w:r w:rsidR="00214E74" w:rsidRPr="00214E74">
        <w:t xml:space="preserve"> que de buena fe </w:t>
      </w:r>
      <w:r w:rsidR="009004BB">
        <w:t xml:space="preserve">tiene </w:t>
      </w:r>
      <w:r w:rsidR="00214E74" w:rsidRPr="00214E74">
        <w:t xml:space="preserve"> dicha </w:t>
      </w:r>
      <w:r w:rsidR="003506EF" w:rsidRPr="00214E74">
        <w:t>posesión</w:t>
      </w:r>
      <w:r w:rsidR="00214E74" w:rsidRPr="00214E74">
        <w:t xml:space="preserve"> </w:t>
      </w:r>
      <w:r w:rsidR="003506EF">
        <w:t>e</w:t>
      </w:r>
      <w:r w:rsidR="00214E74" w:rsidRPr="00214E74">
        <w:t>l actual poseedor que es mi Poderdante, situación que se estableció en el proceso</w:t>
      </w:r>
      <w:r w:rsidR="003506EF">
        <w:t xml:space="preserve">.-  </w:t>
      </w:r>
      <w:r w:rsidR="00214E74" w:rsidRPr="00214E74">
        <w:t xml:space="preserve">Mas sin embargo en el presente caso no ha sucedido así, por cuanto la parte demandada se </w:t>
      </w:r>
      <w:r w:rsidR="003506EF" w:rsidRPr="00214E74">
        <w:t>pronunció</w:t>
      </w:r>
      <w:r w:rsidR="00214E74" w:rsidRPr="00214E74">
        <w:t xml:space="preserve"> que tal </w:t>
      </w:r>
      <w:r w:rsidR="003506EF">
        <w:t xml:space="preserve">inmueble </w:t>
      </w:r>
      <w:proofErr w:type="spellStart"/>
      <w:r w:rsidR="00214E74" w:rsidRPr="00214E74">
        <w:t>esta</w:t>
      </w:r>
      <w:proofErr w:type="spellEnd"/>
      <w:r w:rsidR="00214E74" w:rsidRPr="00214E74">
        <w:t xml:space="preserve"> dentro de los Derechos </w:t>
      </w:r>
      <w:proofErr w:type="spellStart"/>
      <w:r w:rsidR="00214E74" w:rsidRPr="00214E74">
        <w:t>Proindivisos</w:t>
      </w:r>
      <w:proofErr w:type="spellEnd"/>
      <w:r w:rsidR="00214E74" w:rsidRPr="00214E74">
        <w:t xml:space="preserve"> de los demandados y que por tal razón no se puede determinar a </w:t>
      </w:r>
      <w:proofErr w:type="spellStart"/>
      <w:r w:rsidR="00214E74" w:rsidRPr="00214E74">
        <w:t>quien</w:t>
      </w:r>
      <w:proofErr w:type="spellEnd"/>
      <w:r w:rsidR="00214E74" w:rsidRPr="00214E74">
        <w:t xml:space="preserve"> de todos los demandados se le adjudicara en razón de la Partición Judicial que diligencian los demandados. --- -------- ------ Además expusieron que esas ventas de posesión material hicieron los señores </w:t>
      </w:r>
      <w:proofErr w:type="spellStart"/>
      <w:r w:rsidR="00214E74" w:rsidRPr="00214E74">
        <w:t>Mazariego</w:t>
      </w:r>
      <w:proofErr w:type="spellEnd"/>
      <w:r w:rsidR="00214E74" w:rsidRPr="00214E74">
        <w:t xml:space="preserve"> entre ellos primero, y a terceros después son ilegales, pero tal situación no se </w:t>
      </w:r>
      <w:proofErr w:type="spellStart"/>
      <w:r w:rsidR="00214E74" w:rsidRPr="00214E74">
        <w:t>probo</w:t>
      </w:r>
      <w:proofErr w:type="spellEnd"/>
      <w:r w:rsidR="00214E74" w:rsidRPr="00214E74">
        <w:t xml:space="preserve"> en autos, por lo tanto las ventas materiales siguen teniendo su validez y eficacia, porque fueron ventas bajo los principios de la Buena Fe, situación que tampoco fue redargüida; ¿será congruente esto con el objeto del proceso?, con el objeto del debate y la pertinencia utilidad y finalidad de la prueba, .... definitivamente QUE NO, por cuanto, de conformidad al principios de veracidad, ha resultado que el objeto Procesal de la pretensión era la Prescripción alegada, no si el bien inmueble es o no proindiviso, y debe de recordarse que para evitar tal circunstancia se </w:t>
      </w:r>
      <w:proofErr w:type="spellStart"/>
      <w:r w:rsidR="00214E74" w:rsidRPr="00214E74">
        <w:t>demando</w:t>
      </w:r>
      <w:proofErr w:type="spellEnd"/>
      <w:r w:rsidR="00214E74" w:rsidRPr="00214E74">
        <w:t xml:space="preserve"> a todos los </w:t>
      </w:r>
      <w:proofErr w:type="spellStart"/>
      <w:r w:rsidR="00214E74" w:rsidRPr="00214E74">
        <w:t>Proindivisos</w:t>
      </w:r>
      <w:proofErr w:type="spellEnd"/>
      <w:r w:rsidR="00214E74" w:rsidRPr="00214E74">
        <w:t xml:space="preserve">, los que son propietarios de un doce punto cinco de la Propiedad en general, además no se pudo establecer que tales ventas de posesión eran ilegales, por tanto no hay congruencia entre el objeto procesal del litigio y lo determinado en la Sentencia, pues, si se ha establecido que esas ventas de Posesión Material se efectuaron ante Notarios, y como lo expongo no son contrarias a derecho, pues no se </w:t>
      </w:r>
      <w:proofErr w:type="spellStart"/>
      <w:r w:rsidR="00214E74" w:rsidRPr="00214E74">
        <w:t>probo</w:t>
      </w:r>
      <w:proofErr w:type="spellEnd"/>
      <w:r w:rsidR="00214E74" w:rsidRPr="00214E74">
        <w:t xml:space="preserve"> tal extremo, pero si se estableció que entre todos los poseedores de Buena fe, han poseído ininterrumpidamente el referido bien por </w:t>
      </w:r>
      <w:proofErr w:type="spellStart"/>
      <w:r w:rsidR="00214E74" w:rsidRPr="00214E74">
        <w:t>mas</w:t>
      </w:r>
      <w:proofErr w:type="spellEnd"/>
      <w:r w:rsidR="00214E74" w:rsidRPr="00214E74">
        <w:t xml:space="preserve"> de treinta años, teniendo mi defendido por razón del Tracto Sucesivo adquirirla por la Prescripción Extraordinaria alegada, pero el objeto del </w:t>
      </w:r>
      <w:r w:rsidR="00214E74" w:rsidRPr="00214E74">
        <w:lastRenderedPageBreak/>
        <w:t xml:space="preserve">proceso se desnaturalizo, y se defendió la Proindivisión que no era el objeto de la pretensión, y que para evitar esa dilación se les emplazo a los </w:t>
      </w:r>
      <w:proofErr w:type="spellStart"/>
      <w:r w:rsidR="00214E74" w:rsidRPr="00214E74">
        <w:t>proindivisos</w:t>
      </w:r>
      <w:proofErr w:type="spellEnd"/>
      <w:r w:rsidR="00214E74" w:rsidRPr="00214E74">
        <w:t xml:space="preserve"> del bien, así como se orientó a negársele validez de los Documentos privados, sin probarse tal extremo, y con tales argumentos el objeto del proceso se desnaturalizo. ----------- ---- -- Ese análisis lógico de congruencia es el que se ha vulnerado al exceder los límites lógicos de la prueba, pues con tal motivo se están violentando a su vez el principio de Identidad de la lógica y de la sana critica. ----------- ------ Es por esta razón precisa que existe VIOLACION DEL PRINICIPIO DE CONGRUENCIA regulado en el </w:t>
      </w:r>
      <w:r w:rsidR="003506EF" w:rsidRPr="00214E74">
        <w:t>artículo</w:t>
      </w:r>
      <w:r w:rsidR="00214E74" w:rsidRPr="00214E74">
        <w:t xml:space="preserve"> 218 del Código Procesal Civil y Mercantil, si bien es cierto que el juzgador puede emplear fundamentos de derecho y emplear las normas jurídicas que correspondan, pero estas deben de tener esa relación especial con el objeto de la prueba y de la pretensión conforme a las reglas de la sana critica, lo cual en el presente caso, no se dio, ya que el proceso se </w:t>
      </w:r>
      <w:r w:rsidR="003506EF" w:rsidRPr="00214E74">
        <w:t>orientó</w:t>
      </w:r>
      <w:r w:rsidR="00214E74" w:rsidRPr="00214E74">
        <w:t xml:space="preserve"> a sostener que el bien </w:t>
      </w:r>
      <w:proofErr w:type="spellStart"/>
      <w:r w:rsidR="00214E74" w:rsidRPr="00214E74">
        <w:t>esta</w:t>
      </w:r>
      <w:proofErr w:type="spellEnd"/>
      <w:r w:rsidR="00214E74" w:rsidRPr="00214E74">
        <w:t xml:space="preserve"> en proceso de Partición, y que siempre los </w:t>
      </w:r>
      <w:proofErr w:type="spellStart"/>
      <w:r w:rsidR="00214E74" w:rsidRPr="00214E74">
        <w:t>Proindivisos</w:t>
      </w:r>
      <w:proofErr w:type="spellEnd"/>
      <w:r w:rsidR="00214E74" w:rsidRPr="00214E74">
        <w:t xml:space="preserve"> han tenido el Dominio de tal Propiedad, pero no se </w:t>
      </w:r>
      <w:proofErr w:type="spellStart"/>
      <w:r w:rsidR="00214E74" w:rsidRPr="00214E74">
        <w:t>probo</w:t>
      </w:r>
      <w:proofErr w:type="spellEnd"/>
      <w:r w:rsidR="00214E74" w:rsidRPr="00214E74">
        <w:t xml:space="preserve"> con prueba testimonial que afirmase tal extremo, por lo cual no se estableció fehacientemente que los demandados hagan actos de verdaderos dueños del Solar objeto de la Prescripción. ----------- ----- - B.- ERRONEA APLICACIÓN DE PRECEPTO LEGAL ----------- ------ El deducir por parte de la señora Juez en la Sentencia que el Lote en litigio sea parte de la Lotificación "El Paraíso, no significa que el referido solar no pueda adquirirse por prescripción Extraordinaria Adquisitiva de Dominio, circunstancia que la señora Juez no fundamento el </w:t>
      </w:r>
      <w:proofErr w:type="spellStart"/>
      <w:r w:rsidR="00214E74" w:rsidRPr="00214E74">
        <w:t>porque</w:t>
      </w:r>
      <w:proofErr w:type="spellEnd"/>
      <w:r w:rsidR="00214E74" w:rsidRPr="00214E74">
        <w:t xml:space="preserve"> de su negativa a acreditar la prescripción. ----------- ------ La Señora Juez sostuvo que la Posesión no fue probada y que los Documentos de compraventa de Posesión no es prueba por </w:t>
      </w:r>
      <w:proofErr w:type="spellStart"/>
      <w:r w:rsidR="00214E74" w:rsidRPr="00214E74">
        <w:t>si</w:t>
      </w:r>
      <w:proofErr w:type="spellEnd"/>
      <w:r w:rsidR="00214E74" w:rsidRPr="00214E74">
        <w:t xml:space="preserve"> solo, pero esa prueba se robusteció con la prueba testimonial ofrecida, situación que no fue valorada por la señora Juez </w:t>
      </w:r>
      <w:proofErr w:type="spellStart"/>
      <w:r w:rsidR="00214E74" w:rsidRPr="00214E74">
        <w:t>Aquo</w:t>
      </w:r>
      <w:proofErr w:type="spellEnd"/>
      <w:r w:rsidR="00214E74" w:rsidRPr="00214E74">
        <w:t xml:space="preserve">. -------- --- ------ Todo el fundamento de la Sentencia se fundamenta en que la Documentación presentada de compraventas de posesión no se demostró como </w:t>
      </w:r>
      <w:proofErr w:type="spellStart"/>
      <w:r w:rsidR="00214E74" w:rsidRPr="00214E74">
        <w:t>validas</w:t>
      </w:r>
      <w:proofErr w:type="spellEnd"/>
      <w:r w:rsidR="00214E74" w:rsidRPr="00214E74">
        <w:t xml:space="preserve">, pero se le olvido a la suscrita, el resto de requisitos como posesión quieta, pacifica ininterrumpida, que entre todos realizaron, y que la parte demandante no pudo contradecir, pues ya expuse que no ofrecieron testigos para determinar tal circunstancia ... , pero la señora Juez, si se </w:t>
      </w:r>
      <w:proofErr w:type="spellStart"/>
      <w:r w:rsidR="00214E74" w:rsidRPr="00214E74">
        <w:t>separo</w:t>
      </w:r>
      <w:proofErr w:type="spellEnd"/>
      <w:r w:rsidR="00214E74" w:rsidRPr="00214E74">
        <w:t xml:space="preserve"> del objeto de la pretensión para hacer caber dentro de la Prueba, lo no ofrecido, como fue demostrar que no hubo posesión por parte de todos los poseedores, pues como expongo la parte demandada no ofreció prueba Testimonial, para demostrar tal extremo, con lo que se violentaron las Reglas de la Sana Critica, previstas en el Artículo 416 del Código Procesal Civil y Mercantil. ----------- ------ VII. PRETENCION: ---------- - ------ Con instrucciones precisas de mi representado vengo por este medio a interponer RECURSO DE APELACION para ante LA HONORABLE CAMARA DE LO CIVIL DE LA PRIMERA SECCION DE ORIENTE con sede en la Ciudad de San Miguel, a fin que determine la existencia de la Violación al principios de congruencia, errónea Aplicación de norma, es decir, violación a la valoración de la prueba y fijación de los hechos en la aplicación de las normas relativas al sistema de valoración de las mismas. ----------- ------ Por todo lo antes expuesto con el debido respeto PIDO: ----------- ------ Me admita el presente Recurso de Apelación. ----------- ----- - Se notifique a la parte contraria sobre la presentación del mismo. ----------- ------ Se remita el presente escrito que contiene Recurso de Apelación para ante LA HONORABLE CAMARA DE </w:t>
      </w:r>
      <w:proofErr w:type="spellStart"/>
      <w:r w:rsidR="00214E74" w:rsidRPr="00214E74">
        <w:t>DE</w:t>
      </w:r>
      <w:proofErr w:type="spellEnd"/>
      <w:r w:rsidR="00214E74" w:rsidRPr="00214E74">
        <w:t xml:space="preserve"> LO CIVIL DE LA PRIMERA SECCION DE ORIENTE SEGUNDA INSTANCIA DE LA SEGUNDA SECCION DE ORIENTE con sede en la Ciudad de San Miguel. ----------- ------ A LA HONORABLE CAMARA DE LO CIVIL DE LA PRIMERA SECCION DE ORIENTE, Me tengáis por parte en el carácter en que actuó. ----------- ------ </w:t>
      </w:r>
      <w:r w:rsidR="00214E74" w:rsidRPr="00214E74">
        <w:lastRenderedPageBreak/>
        <w:t>Me admitáis el presente Recurso de Apelación, Señalando Audiencia previa cita de Partes. ----------- ------ Consecuentemente una vez valorados los fundamentos esgrimido sean, el Recurso y la prueba ofrecida en su conjunto y conforme a la regla de la sana critica, DECLARÉIS a lugar el Recurso invocado, revocando la decisión que causa agravio a mi representado LEONCIO ANTONIO URBINA CLAROS, de generales conocidas, por los vicios invocados, y ordenando se dicte la Sentencia que admita que la prescripción Extraordinaria Adquisitiva de Dominio que se demando fue establecida, por lo que se ordene la Inscripción del bien inmueble relacionado a favor de mi Representado de conformidad a las razones expuestas. ----------- ------ Todo de conformidad a los Artículos 508, 510, 511, 512, 513, 514 inciso 2º del Código procesal Civil y Mercantil. ----------- ------Señalo para oír notificaciones y citaciones y a mi mandante, en mi Despacho Jurídico ubicado en […], y habilito a mi correo Electrónico: […], para los mismos efectos. ----------- ------ Declaro Bajo juramento que no me encuentro dentro de las inhabilidades a que se refiere el Art. 67 del Código Procesal Civil y Mercantil. ----------- ------San Miguel, siete de marzo de dos mil trece.-</w:t>
      </w:r>
    </w:p>
    <w:sectPr w:rsidR="00716FD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E74"/>
    <w:rsid w:val="000D43EC"/>
    <w:rsid w:val="00133274"/>
    <w:rsid w:val="001D0C13"/>
    <w:rsid w:val="00214E74"/>
    <w:rsid w:val="003506EF"/>
    <w:rsid w:val="00542468"/>
    <w:rsid w:val="00551343"/>
    <w:rsid w:val="006E02A9"/>
    <w:rsid w:val="006F2B49"/>
    <w:rsid w:val="00716FDC"/>
    <w:rsid w:val="007B5311"/>
    <w:rsid w:val="009004BB"/>
    <w:rsid w:val="00B455D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4620</Words>
  <Characters>25412</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Castro</dc:creator>
  <cp:lastModifiedBy>Eduardo Castro</cp:lastModifiedBy>
  <cp:revision>2</cp:revision>
  <dcterms:created xsi:type="dcterms:W3CDTF">2016-10-19T23:21:00Z</dcterms:created>
  <dcterms:modified xsi:type="dcterms:W3CDTF">2016-10-19T23:21:00Z</dcterms:modified>
</cp:coreProperties>
</file>