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519" w:rsidRDefault="002D2519" w:rsidP="002D2519">
      <w:pPr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</w:pP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Recurso de Casación</w:t>
      </w:r>
      <w:r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 EL SALVADOR</w:t>
      </w:r>
    </w:p>
    <w:p w:rsidR="002D2519" w:rsidRDefault="002D2519" w:rsidP="002D2519">
      <w:pPr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</w:pPr>
      <w:bookmarkStart w:id="0" w:name="_GoBack"/>
      <w:bookmarkEnd w:id="0"/>
    </w:p>
    <w:p w:rsidR="002D2519" w:rsidRPr="002D2519" w:rsidRDefault="002D2519" w:rsidP="002D25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NI"/>
        </w:rPr>
      </w:pP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En el escrito debe señalar los motivos en su caso específico, pero </w:t>
      </w:r>
      <w:proofErr w:type="spellStart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talvez</w:t>
      </w:r>
      <w:proofErr w:type="spellEnd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 le sirva esto: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Referencia ______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Interponiendo Recurso de Casación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HONORABLE CAMARA ______DE LO CIVIL DE LA PRIMERA SECCION DEL CENTRO: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_________, de generales conocidas en el presente incidente de apelación, actuando en mi calidad de Apoderado General Judicial de ____, parte demandada en el Proceso Común Declarativo de ______, promovido por _________, a través de su apoderado __________, en el Juzgado ____ de lo Civil y Mercantil de San Salvador bajo la Referencia número __________ a Vosotros con todo respeto EXPONGO: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El día _______del presente año fui notificada del fallo de la Sentencia emitida por este Tribunal a las catorce horas veinticinco minutos del día _____ de este año, en la cual se revocó la sentencia venida en apelación; y en lo medular se declaró sin lugar por improcedente la excepción de _____ alegada por la parte demandada; y se declaró “”””_______________””””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Dado que la sentencia en referencia causa perjuicio a los intereses de mi representado, y es procedente recurrir en casación de conformidad con el numeral primero del artículo 519 del Código Procesal Civil y Mercantil, por lo que interpongo Recurso de Casación para y ante la Honorable Sala de lo Civil de la Corte Suprema de Justicia, respecto de la sentencia pronunciada por la Cámara _______ de lo Civil de la Primera Sección del Centro, a las catorce </w:t>
      </w:r>
      <w:proofErr w:type="gramStart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horas</w:t>
      </w:r>
      <w:proofErr w:type="gramEnd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 veinticinco minutos del día ______, por los siguientes motivos: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1) MOTIVOS DE FONDO: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A) Primer Motivo de Fondo: infracción de ley por inaplicación de los artículos 995 romano III del Código de Comercio, 2231 y 2253 ambos del Código Civil.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Inicialmente, interpongo el recurso de conformidad al artículo 522 del Código Procesal Civil y Mercantil, es decir por el motivo de fondo de infracción de ley, por no haberse aplicado normas que debieron aplicarse, así: *************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Preceptos Infringidos: Artículo _______ del Código de Comercio, en relación a los artículos _________ ambos del Código Civil.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Concepto de la infracción: La Cámara cometió Infracción de Ley, al no aplicar las citadas disposiciones legales ______________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Times New Roman" w:eastAsia="Times New Roman" w:hAnsi="Times New Roman" w:cs="Times New Roman"/>
          <w:noProof/>
          <w:sz w:val="24"/>
          <w:szCs w:val="24"/>
          <w:lang w:eastAsia="es-NI"/>
        </w:rPr>
        <w:drawing>
          <wp:inline distT="0" distB="0" distL="0" distR="0">
            <wp:extent cx="191135" cy="191135"/>
            <wp:effectExtent l="0" t="0" r="0" b="0"/>
            <wp:docPr id="2" name="Imagen 2" descr="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 Segundo Motivo de Fondo: Errónea aplicación del artículo</w:t>
      </w:r>
    </w:p>
    <w:p w:rsidR="002D2519" w:rsidRPr="002D2519" w:rsidRDefault="002D2519" w:rsidP="002D2519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es-NI"/>
        </w:rPr>
      </w:pPr>
      <w:r w:rsidRPr="002D2519">
        <w:rPr>
          <w:rFonts w:ascii="Times New Roman" w:eastAsia="Times New Roman" w:hAnsi="Times New Roman" w:cs="Times New Roman"/>
          <w:sz w:val="24"/>
          <w:szCs w:val="24"/>
          <w:lang w:eastAsia="es-NI"/>
        </w:rPr>
        <w:pict>
          <v:rect id="_x0000_i1025" style="width:0;height:0" o:hrstd="t" o:hrnoshade="t" o:hr="t" fillcolor="#444" stroked="f"/>
        </w:pict>
      </w:r>
    </w:p>
    <w:p w:rsidR="002D2519" w:rsidRPr="002D2519" w:rsidRDefault="002D2519" w:rsidP="002D2519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es-NI"/>
        </w:rPr>
      </w:pPr>
      <w:proofErr w:type="gramStart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en</w:t>
      </w:r>
      <w:proofErr w:type="gramEnd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 relación con el literal a) del mismo artículo, y la falta de aplicación de los artículos</w:t>
      </w:r>
    </w:p>
    <w:p w:rsidR="002D2519" w:rsidRPr="002D2519" w:rsidRDefault="002D2519" w:rsidP="002D2519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es-NI"/>
        </w:rPr>
      </w:pPr>
      <w:r w:rsidRPr="002D2519">
        <w:rPr>
          <w:rFonts w:ascii="Times New Roman" w:eastAsia="Times New Roman" w:hAnsi="Times New Roman" w:cs="Times New Roman"/>
          <w:sz w:val="24"/>
          <w:szCs w:val="24"/>
          <w:lang w:eastAsia="es-NI"/>
        </w:rPr>
        <w:pict>
          <v:rect id="_x0000_i1026" style="width:0;height:0" o:hrstd="t" o:hrnoshade="t" o:hr="t" fillcolor="#444" stroked="f"/>
        </w:pict>
      </w:r>
    </w:p>
    <w:p w:rsidR="00C818D5" w:rsidRDefault="002D2519" w:rsidP="002D2519">
      <w:proofErr w:type="gramStart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todos</w:t>
      </w:r>
      <w:proofErr w:type="gramEnd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 pertenecientes al Código Tributario.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Fundamento el recurso de conformidad al artículo 522 inciso segundo del Código Procesal Civil y Mercantil, es decir por el motivo de fondo de infracción de ley por aplicación errónea en cuanto al Artículo _______ en relación con el literal a) del mismo artículo del Código Tributario, complementada dicha infracción con la falta de aplicación de los artículos 107 y 115-A, ambos del Código Tributario.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Primer Concepto de la infracción: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lastRenderedPageBreak/>
        <w:t>La Cámara cometió Infracción de Ley, al haber aplicado en forma errónea el artículo _________, puesto que se limitó a hacer una transcripción de dicha disposición, no se definió si esos requisitos fueron o no cumplidos en su totalidad, al elaborar cada una de las notas de envío presentadas como prueba documental.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Tampoco se hizo un análisis de la oposición expresada por la parte demandada, en cuanto a la eficacia de esa prueba documental, que fue la base de la acción iniciada por ______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Segundo Concepto de la infracción: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De igual forma se cometió infracción al no aplicar lo dispuesto en el artículo 107 del Código Tributario, _______________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2) MOTIVOS DE FORMA.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Interpongo el presente recurso también en los motivos de forma por quebrantamiento de las formas esenciales del proceso, fundamentado en el artículo 523 ordinal 14º del Código Procesal Civil y Mercantil, de la siguiente manera: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A) Primer Precepto infringido: Infracción de requisitos internos de la sentencia por ser incongruente en los siguientes conceptos: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El tribunal concedió más de lo pedido por el actor: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En la demanda (parte petitoria) se solicitó que se “““_________”””, y la Cámara en el fallo dice: “““_________””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Times New Roman" w:eastAsia="Times New Roman" w:hAnsi="Times New Roman" w:cs="Times New Roman"/>
          <w:noProof/>
          <w:sz w:val="24"/>
          <w:szCs w:val="24"/>
          <w:lang w:eastAsia="es-NI"/>
        </w:rPr>
        <w:drawing>
          <wp:inline distT="0" distB="0" distL="0" distR="0">
            <wp:extent cx="191135" cy="191135"/>
            <wp:effectExtent l="0" t="0" r="0" b="0"/>
            <wp:docPr id="1" name="Imagen 1" descr="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 Segundo Precepto infringido: Infracción de requisitos internos de la sentencia por tener disposiciones contradictorias, así: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1ª) Contradicción: ________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2ª) Contradicción: __________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Por lo antes expuesto, con todo respeto PIDO: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a) Se me admita el presente escrito.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b) Se remita el presente escrito junto con los autos a la Sala de lo Civil de la Corte Suprema de Justicia.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c) Se me admita el recurso de casación que interpongo y se le dé al mismo el trámite legal correspondiente, presentando con el mismo las copias que ordena la ley.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Señalo para </w:t>
      </w:r>
      <w:proofErr w:type="spellStart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oir</w:t>
      </w:r>
      <w:proofErr w:type="spellEnd"/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 xml:space="preserve"> notificaciones la dirección que sita en______</w:t>
      </w:r>
      <w:r w:rsidRPr="002D2519">
        <w:rPr>
          <w:rFonts w:ascii="Arial" w:eastAsia="Times New Roman" w:hAnsi="Arial" w:cs="Arial"/>
          <w:color w:val="444444"/>
          <w:sz w:val="21"/>
          <w:szCs w:val="21"/>
          <w:lang w:eastAsia="es-NI"/>
        </w:rPr>
        <w:br/>
      </w:r>
      <w:r w:rsidRPr="002D2519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es-NI"/>
        </w:rPr>
        <w:t>San Salvador, _________</w:t>
      </w:r>
    </w:p>
    <w:sectPr w:rsidR="00C818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519"/>
    <w:rsid w:val="00001312"/>
    <w:rsid w:val="001B7C13"/>
    <w:rsid w:val="002D2519"/>
    <w:rsid w:val="005B437D"/>
    <w:rsid w:val="0066711C"/>
    <w:rsid w:val="00980D22"/>
    <w:rsid w:val="009A04B5"/>
    <w:rsid w:val="00C449D6"/>
    <w:rsid w:val="00C818D5"/>
    <w:rsid w:val="00F0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74121E-FCBF-4E53-8A75-DC912D3ED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N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2D2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Cortes</dc:creator>
  <cp:keywords/>
  <dc:description/>
  <cp:lastModifiedBy>Omar Cortes</cp:lastModifiedBy>
  <cp:revision>1</cp:revision>
  <dcterms:created xsi:type="dcterms:W3CDTF">2017-05-10T19:50:00Z</dcterms:created>
  <dcterms:modified xsi:type="dcterms:W3CDTF">2017-05-10T19:52:00Z</dcterms:modified>
</cp:coreProperties>
</file>