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9CD" w:rsidRPr="0064321F" w:rsidRDefault="00A229CD" w:rsidP="0037110D">
      <w:pPr>
        <w:pStyle w:val="NormalWeb"/>
        <w:spacing w:line="360" w:lineRule="auto"/>
        <w:jc w:val="right"/>
        <w:rPr>
          <w:b/>
          <w:bCs/>
        </w:rPr>
      </w:pPr>
      <w:r w:rsidRPr="0064321F">
        <w:rPr>
          <w:b/>
          <w:bCs/>
        </w:rPr>
        <w:t>Recurso</w:t>
      </w:r>
      <w:r w:rsidR="0037110D">
        <w:rPr>
          <w:b/>
          <w:bCs/>
        </w:rPr>
        <w:t xml:space="preserve"> de</w:t>
      </w:r>
      <w:r w:rsidRPr="0064321F">
        <w:rPr>
          <w:b/>
          <w:bCs/>
        </w:rPr>
        <w:t xml:space="preserve"> Apelación </w:t>
      </w:r>
    </w:p>
    <w:p w:rsidR="00A229CD" w:rsidRPr="0064321F" w:rsidRDefault="00A229CD" w:rsidP="0037110D">
      <w:pPr>
        <w:pStyle w:val="NormalWeb"/>
        <w:spacing w:line="360" w:lineRule="auto"/>
        <w:jc w:val="right"/>
        <w:rPr>
          <w:b/>
          <w:bCs/>
        </w:rPr>
      </w:pPr>
      <w:r w:rsidRPr="0064321F">
        <w:rPr>
          <w:b/>
          <w:bCs/>
        </w:rPr>
        <w:t>Ref. 95-01-12-1</w:t>
      </w:r>
    </w:p>
    <w:p w:rsidR="00A229CD" w:rsidRPr="0064321F" w:rsidRDefault="00A229CD" w:rsidP="0037110D">
      <w:pPr>
        <w:pStyle w:val="NormalWeb"/>
        <w:spacing w:line="360" w:lineRule="auto"/>
        <w:ind w:firstLine="708"/>
        <w:jc w:val="both"/>
        <w:rPr>
          <w:b/>
          <w:bCs/>
        </w:rPr>
      </w:pPr>
      <w:r w:rsidRPr="0064321F">
        <w:rPr>
          <w:b/>
          <w:bCs/>
        </w:rPr>
        <w:t>SEÑOR JUEZ DEL JUZGADO ESPECIALIZADO DE INSTRUCCIÒN DE LA CIUDA DE SAN MIGUEL.</w:t>
      </w:r>
    </w:p>
    <w:p w:rsidR="00A229CD" w:rsidRPr="0064321F" w:rsidRDefault="00A229CD" w:rsidP="0037110D">
      <w:pPr>
        <w:pStyle w:val="NormalWeb"/>
        <w:spacing w:line="360" w:lineRule="auto"/>
        <w:jc w:val="both"/>
        <w:rPr>
          <w:b/>
          <w:bCs/>
        </w:rPr>
      </w:pPr>
      <w:r w:rsidRPr="0064321F">
        <w:rPr>
          <w:b/>
          <w:bCs/>
        </w:rPr>
        <w:tab/>
        <w:t>MELVIN IVAN ESPINAL,</w:t>
      </w:r>
      <w:r w:rsidRPr="0064321F">
        <w:rPr>
          <w:bCs/>
        </w:rPr>
        <w:t xml:space="preserve"> de treinta y dos años de edad, abogado, del domicilio de la ciudad de San Miguel, departamento de San Miguel, con documento único de identidad número cero dos millones ochocientos noventa y tres mil cuatrocientos veinticinco guión siete, y tarjeta de identificación como abogado número: dieciocho mil setecientos diecinueve, a vos con el mayor de los respetos </w:t>
      </w:r>
      <w:r w:rsidRPr="0064321F">
        <w:rPr>
          <w:b/>
          <w:bCs/>
        </w:rPr>
        <w:t>MANIFIESTO:</w:t>
      </w:r>
    </w:p>
    <w:p w:rsidR="0037110D" w:rsidRDefault="00A229CD" w:rsidP="0037110D">
      <w:pPr>
        <w:pStyle w:val="NormalWeb"/>
        <w:spacing w:line="360" w:lineRule="auto"/>
        <w:jc w:val="both"/>
        <w:rPr>
          <w:bCs/>
        </w:rPr>
      </w:pPr>
      <w:r w:rsidRPr="0064321F">
        <w:rPr>
          <w:bCs/>
        </w:rPr>
        <w:tab/>
      </w:r>
      <w:r w:rsidRPr="0064321F">
        <w:rPr>
          <w:b/>
          <w:bCs/>
        </w:rPr>
        <w:t>I.-</w:t>
      </w:r>
      <w:r w:rsidRPr="0064321F">
        <w:rPr>
          <w:bCs/>
        </w:rPr>
        <w:t xml:space="preserve"> </w:t>
      </w:r>
      <w:r w:rsidR="0037110D" w:rsidRPr="0037110D">
        <w:rPr>
          <w:b/>
          <w:bCs/>
        </w:rPr>
        <w:t>Personería</w:t>
      </w:r>
      <w:r w:rsidR="0037110D">
        <w:rPr>
          <w:bCs/>
        </w:rPr>
        <w:t xml:space="preserve"> </w:t>
      </w:r>
    </w:p>
    <w:p w:rsidR="00A229CD" w:rsidRPr="0064321F" w:rsidRDefault="00A229CD" w:rsidP="0037110D">
      <w:pPr>
        <w:pStyle w:val="NormalWeb"/>
        <w:spacing w:line="360" w:lineRule="auto"/>
        <w:ind w:firstLine="708"/>
        <w:jc w:val="both"/>
        <w:rPr>
          <w:bCs/>
        </w:rPr>
      </w:pPr>
      <w:r w:rsidRPr="0064321F">
        <w:rPr>
          <w:bCs/>
        </w:rPr>
        <w:t xml:space="preserve">Que soy Defensor Técnico del imputado </w:t>
      </w:r>
      <w:r w:rsidRPr="0064321F">
        <w:rPr>
          <w:b/>
          <w:bCs/>
        </w:rPr>
        <w:t>ARITIDES JAVIER CRUZ ORTIZ</w:t>
      </w:r>
      <w:r w:rsidRPr="0064321F">
        <w:rPr>
          <w:bCs/>
        </w:rPr>
        <w:t xml:space="preserve">, quien se encuentra a la orden del juzgado que usted dirige, y quien se encuentra privado de libertad en el Centro de Detención Preventiva de Ciudad Barrios, atribuyéndosele la comisión del delito de </w:t>
      </w:r>
      <w:r w:rsidRPr="0064321F">
        <w:rPr>
          <w:b/>
          <w:bCs/>
        </w:rPr>
        <w:t>HOMICIDIO AGRAVADO Y AGRUPACIONES ILICITAS</w:t>
      </w:r>
      <w:r w:rsidRPr="0064321F">
        <w:rPr>
          <w:bCs/>
        </w:rPr>
        <w:t>, previsto y sancionado en los artículos 128, 129 y  345 del Código Penal respectivamente, según consta en el proceso identificado bajo el número de expediente numero</w:t>
      </w:r>
      <w:r w:rsidRPr="0064321F">
        <w:rPr>
          <w:b/>
          <w:bCs/>
        </w:rPr>
        <w:t xml:space="preserve"> 95-01-12-1</w:t>
      </w:r>
      <w:r w:rsidRPr="0064321F">
        <w:rPr>
          <w:bCs/>
        </w:rPr>
        <w:t>.</w:t>
      </w:r>
    </w:p>
    <w:p w:rsidR="0037110D" w:rsidRDefault="0037110D" w:rsidP="0037110D">
      <w:pPr>
        <w:pStyle w:val="NormalWeb"/>
        <w:spacing w:line="360" w:lineRule="auto"/>
        <w:ind w:firstLine="708"/>
        <w:jc w:val="both"/>
        <w:rPr>
          <w:b/>
          <w:bCs/>
        </w:rPr>
      </w:pPr>
      <w:r w:rsidRPr="0037110D">
        <w:rPr>
          <w:b/>
          <w:bCs/>
        </w:rPr>
        <w:t>II.- Relación de los H</w:t>
      </w:r>
      <w:r>
        <w:rPr>
          <w:b/>
          <w:bCs/>
        </w:rPr>
        <w:t>echos.</w:t>
      </w:r>
    </w:p>
    <w:p w:rsidR="0037110D" w:rsidRPr="0037110D" w:rsidRDefault="0037110D" w:rsidP="0037110D">
      <w:pPr>
        <w:pStyle w:val="NormalWeb"/>
        <w:spacing w:line="360" w:lineRule="auto"/>
        <w:jc w:val="both"/>
        <w:rPr>
          <w:b/>
        </w:rPr>
      </w:pPr>
      <w:r>
        <w:rPr>
          <w:bCs/>
        </w:rPr>
        <w:tab/>
        <w:t xml:space="preserve">Que el día veinte de junio del corriente años, fui notificado de la resolución de fecha  diecinueve de junio del mismo año en la que se declara que no ha lugar al recurso de Revocatoria con Apelación que fuera Interpuesto en tiempo y forma, por mi persona en contra de la resolución que declara sin lugar la practica de </w:t>
      </w:r>
      <w:r w:rsidRPr="0064321F">
        <w:rPr>
          <w:bCs/>
        </w:rPr>
        <w:t xml:space="preserve">la Reconstrucción de los Homicidios de las jóvenes </w:t>
      </w:r>
      <w:r w:rsidRPr="0064321F">
        <w:rPr>
          <w:b/>
        </w:rPr>
        <w:t>BRENDA YAMILET VELASQUEZ Y ANA MILAGRO SANCHEZ SALMERON y la Inspección Ocular del Juez del Lugar donde fueron ultimadas la victima ya mencionadas</w:t>
      </w:r>
      <w:r>
        <w:rPr>
          <w:b/>
        </w:rPr>
        <w:t xml:space="preserve">. </w:t>
      </w:r>
      <w:r>
        <w:t xml:space="preserve"> Que dicha resolución, a mi juicio, vulnera la presunción de inocencia y defensa material y técnica de mi representado, por </w:t>
      </w:r>
      <w:proofErr w:type="spellStart"/>
      <w:r>
        <w:t>qu</w:t>
      </w:r>
      <w:proofErr w:type="spellEnd"/>
      <w:r>
        <w:t xml:space="preserve"> dicha resolución es recurrible en apelación.  </w:t>
      </w:r>
      <w:r w:rsidR="00A229CD" w:rsidRPr="0037110D">
        <w:rPr>
          <w:b/>
          <w:bCs/>
        </w:rPr>
        <w:tab/>
      </w:r>
      <w:r w:rsidR="007546A0">
        <w:rPr>
          <w:b/>
          <w:bCs/>
        </w:rPr>
        <w:t xml:space="preserve"> </w:t>
      </w:r>
      <w:bookmarkStart w:id="0" w:name="_GoBack"/>
      <w:bookmarkEnd w:id="0"/>
    </w:p>
    <w:p w:rsidR="00A229CD" w:rsidRPr="0064321F" w:rsidRDefault="00A229CD" w:rsidP="00350DF0">
      <w:pPr>
        <w:pStyle w:val="NormalWeb"/>
        <w:spacing w:line="360" w:lineRule="auto"/>
        <w:ind w:firstLine="708"/>
        <w:jc w:val="both"/>
        <w:rPr>
          <w:b/>
          <w:bCs/>
        </w:rPr>
      </w:pPr>
      <w:r w:rsidRPr="0064321F">
        <w:rPr>
          <w:b/>
          <w:bCs/>
        </w:rPr>
        <w:lastRenderedPageBreak/>
        <w:t>II</w:t>
      </w:r>
      <w:r w:rsidR="00350DF0">
        <w:rPr>
          <w:b/>
          <w:bCs/>
        </w:rPr>
        <w:t>I</w:t>
      </w:r>
      <w:r w:rsidRPr="0064321F">
        <w:rPr>
          <w:b/>
          <w:bCs/>
        </w:rPr>
        <w:t xml:space="preserve">.- Requisitos de </w:t>
      </w:r>
      <w:proofErr w:type="spellStart"/>
      <w:r w:rsidRPr="0064321F">
        <w:rPr>
          <w:b/>
          <w:bCs/>
        </w:rPr>
        <w:t>Procesabilidad</w:t>
      </w:r>
      <w:proofErr w:type="spellEnd"/>
      <w:r w:rsidRPr="0064321F">
        <w:rPr>
          <w:b/>
          <w:bCs/>
        </w:rPr>
        <w:t>.</w:t>
      </w:r>
    </w:p>
    <w:p w:rsidR="00A229CD" w:rsidRPr="0064321F" w:rsidRDefault="00A229CD" w:rsidP="0037110D">
      <w:pPr>
        <w:autoSpaceDE w:val="0"/>
        <w:autoSpaceDN w:val="0"/>
        <w:adjustRightInd w:val="0"/>
        <w:spacing w:after="0" w:line="360" w:lineRule="auto"/>
        <w:ind w:firstLine="708"/>
        <w:jc w:val="both"/>
        <w:rPr>
          <w:rFonts w:ascii="Times New Roman" w:hAnsi="Times New Roman" w:cs="Times New Roman"/>
          <w:bCs/>
          <w:sz w:val="24"/>
          <w:szCs w:val="24"/>
        </w:rPr>
      </w:pPr>
      <w:r w:rsidRPr="0064321F">
        <w:rPr>
          <w:rFonts w:ascii="Times New Roman" w:hAnsi="Times New Roman" w:cs="Times New Roman"/>
          <w:bCs/>
          <w:sz w:val="24"/>
          <w:szCs w:val="24"/>
        </w:rPr>
        <w:t>De conformidad a lo establecido en el artículo 4</w:t>
      </w:r>
      <w:r w:rsidRPr="0064321F">
        <w:rPr>
          <w:rFonts w:ascii="Times New Roman" w:hAnsi="Times New Roman" w:cs="Times New Roman"/>
          <w:bCs/>
          <w:sz w:val="24"/>
          <w:szCs w:val="24"/>
        </w:rPr>
        <w:t>64</w:t>
      </w:r>
      <w:r w:rsidRPr="0064321F">
        <w:rPr>
          <w:rFonts w:ascii="Times New Roman" w:hAnsi="Times New Roman" w:cs="Times New Roman"/>
          <w:bCs/>
          <w:sz w:val="24"/>
          <w:szCs w:val="24"/>
        </w:rPr>
        <w:t xml:space="preserve"> del Código Procesal Penal, “</w:t>
      </w:r>
      <w:r w:rsidRPr="0064321F">
        <w:rPr>
          <w:rFonts w:ascii="Times New Roman" w:hAnsi="Times New Roman" w:cs="Times New Roman"/>
          <w:bCs/>
          <w:sz w:val="24"/>
          <w:szCs w:val="24"/>
        </w:rPr>
        <w:t>El recurso de apelación procederá  contra las resoluciones dictadas en primera instancia, siempre que sean apelables, pongan fin al proceso o imposibiliten su continuación y además, causen un agravio a la parte recurrente”</w:t>
      </w:r>
      <w:r w:rsidRPr="0064321F">
        <w:rPr>
          <w:rFonts w:ascii="Times New Roman" w:hAnsi="Times New Roman" w:cs="Times New Roman"/>
          <w:sz w:val="24"/>
          <w:szCs w:val="24"/>
        </w:rPr>
        <w:t>.</w:t>
      </w:r>
      <w:r w:rsidRPr="0064321F">
        <w:rPr>
          <w:rFonts w:ascii="Times New Roman" w:hAnsi="Times New Roman" w:cs="Times New Roman"/>
          <w:bCs/>
          <w:sz w:val="24"/>
          <w:szCs w:val="24"/>
        </w:rPr>
        <w:t xml:space="preserve"> De la anterior disposición se colige dos  presupuestos procesales que se deben de cumplir para que este recurso proceda:</w:t>
      </w:r>
    </w:p>
    <w:p w:rsidR="00A229CD" w:rsidRPr="0064321F" w:rsidRDefault="00A229CD" w:rsidP="0037110D">
      <w:pPr>
        <w:autoSpaceDE w:val="0"/>
        <w:autoSpaceDN w:val="0"/>
        <w:adjustRightInd w:val="0"/>
        <w:spacing w:after="0" w:line="360" w:lineRule="auto"/>
        <w:jc w:val="both"/>
        <w:rPr>
          <w:rFonts w:ascii="Times New Roman" w:hAnsi="Times New Roman" w:cs="Times New Roman"/>
          <w:bCs/>
          <w:sz w:val="24"/>
          <w:szCs w:val="24"/>
        </w:rPr>
      </w:pPr>
      <w:r w:rsidRPr="0064321F">
        <w:rPr>
          <w:rFonts w:ascii="Times New Roman" w:hAnsi="Times New Roman" w:cs="Times New Roman"/>
          <w:bCs/>
          <w:sz w:val="24"/>
          <w:szCs w:val="24"/>
        </w:rPr>
        <w:t xml:space="preserve">1.- Que exista una resolución dictada por un Juez de Paz o Juez de Instrucción y que esta sea apelable, en este sentido, estamos frente una decisión dictada por el Juez </w:t>
      </w:r>
      <w:r w:rsidRPr="0064321F">
        <w:rPr>
          <w:rFonts w:ascii="Times New Roman" w:hAnsi="Times New Roman" w:cs="Times New Roman"/>
          <w:bCs/>
          <w:sz w:val="24"/>
          <w:szCs w:val="24"/>
        </w:rPr>
        <w:t xml:space="preserve">de Instrucción en virtud de la resolución que declaro que no ha lugar la practica de la Reconstrucción de los Homicidios de las </w:t>
      </w:r>
      <w:r w:rsidR="006976AA" w:rsidRPr="0064321F">
        <w:rPr>
          <w:rFonts w:ascii="Times New Roman" w:hAnsi="Times New Roman" w:cs="Times New Roman"/>
          <w:bCs/>
          <w:sz w:val="24"/>
          <w:szCs w:val="24"/>
        </w:rPr>
        <w:t>jóvenes</w:t>
      </w:r>
      <w:r w:rsidRPr="0064321F">
        <w:rPr>
          <w:rFonts w:ascii="Times New Roman" w:hAnsi="Times New Roman" w:cs="Times New Roman"/>
          <w:bCs/>
          <w:sz w:val="24"/>
          <w:szCs w:val="24"/>
        </w:rPr>
        <w:t xml:space="preserve"> </w:t>
      </w:r>
      <w:r w:rsidR="006976AA" w:rsidRPr="0064321F">
        <w:rPr>
          <w:rFonts w:ascii="Times New Roman" w:hAnsi="Times New Roman" w:cs="Times New Roman"/>
          <w:b/>
          <w:sz w:val="24"/>
          <w:szCs w:val="24"/>
        </w:rPr>
        <w:t>BRENDA YAMILET VELASQUEZ Y ANA MILAGRO SANCHEZ SALMERON</w:t>
      </w:r>
      <w:r w:rsidR="006976AA" w:rsidRPr="0064321F">
        <w:rPr>
          <w:rFonts w:ascii="Times New Roman" w:hAnsi="Times New Roman" w:cs="Times New Roman"/>
          <w:b/>
          <w:sz w:val="24"/>
          <w:szCs w:val="24"/>
        </w:rPr>
        <w:t xml:space="preserve"> y la Inspección Ocular del Juez del Lugar donde fueron ultimadas la victima ya mencionadas (como mas adelante relacionare)</w:t>
      </w:r>
      <w:r w:rsidR="006976AA" w:rsidRPr="0064321F">
        <w:rPr>
          <w:rFonts w:ascii="Times New Roman" w:hAnsi="Times New Roman" w:cs="Times New Roman"/>
          <w:bCs/>
          <w:sz w:val="24"/>
          <w:szCs w:val="24"/>
        </w:rPr>
        <w:t>;</w:t>
      </w:r>
    </w:p>
    <w:p w:rsidR="006976AA" w:rsidRPr="0064321F" w:rsidRDefault="00A229CD" w:rsidP="0037110D">
      <w:pPr>
        <w:autoSpaceDE w:val="0"/>
        <w:autoSpaceDN w:val="0"/>
        <w:adjustRightInd w:val="0"/>
        <w:spacing w:after="0" w:line="360" w:lineRule="auto"/>
        <w:jc w:val="both"/>
        <w:rPr>
          <w:rFonts w:ascii="Times New Roman" w:hAnsi="Times New Roman" w:cs="Times New Roman"/>
          <w:bCs/>
          <w:sz w:val="24"/>
          <w:szCs w:val="24"/>
        </w:rPr>
      </w:pPr>
      <w:r w:rsidRPr="0064321F">
        <w:rPr>
          <w:rFonts w:ascii="Times New Roman" w:hAnsi="Times New Roman" w:cs="Times New Roman"/>
          <w:bCs/>
          <w:sz w:val="24"/>
          <w:szCs w:val="24"/>
        </w:rPr>
        <w:t xml:space="preserve">2,- Que la Persona que interpone el recurso tenga legitimación procesal activa (que le cause un agravio) y que se interponga contra quien tiene la legitimación procesal pasiva (contra quien comete el agravio), en ese orden de ideas, tal como consta en el proceso soy defensor técnico del señor </w:t>
      </w:r>
      <w:r w:rsidR="006976AA" w:rsidRPr="0064321F">
        <w:rPr>
          <w:rFonts w:ascii="Times New Roman" w:hAnsi="Times New Roman" w:cs="Times New Roman"/>
          <w:b/>
          <w:bCs/>
          <w:sz w:val="24"/>
          <w:szCs w:val="24"/>
        </w:rPr>
        <w:t>ARITIDES JAVIER CRUZ OR</w:t>
      </w:r>
      <w:r w:rsidR="006976AA" w:rsidRPr="0064321F">
        <w:rPr>
          <w:rFonts w:ascii="Times New Roman" w:hAnsi="Times New Roman" w:cs="Times New Roman"/>
          <w:b/>
          <w:bCs/>
          <w:sz w:val="24"/>
          <w:szCs w:val="24"/>
        </w:rPr>
        <w:t>TIZ</w:t>
      </w:r>
      <w:r w:rsidRPr="0064321F">
        <w:rPr>
          <w:rFonts w:ascii="Times New Roman" w:hAnsi="Times New Roman" w:cs="Times New Roman"/>
          <w:bCs/>
          <w:sz w:val="24"/>
          <w:szCs w:val="24"/>
        </w:rPr>
        <w:t>, quien es el afectado por la resolución ya señalada.</w:t>
      </w:r>
    </w:p>
    <w:p w:rsidR="00A229CD" w:rsidRPr="0064321F" w:rsidRDefault="006976AA" w:rsidP="0037110D">
      <w:pPr>
        <w:autoSpaceDE w:val="0"/>
        <w:autoSpaceDN w:val="0"/>
        <w:adjustRightInd w:val="0"/>
        <w:spacing w:after="0" w:line="360" w:lineRule="auto"/>
        <w:jc w:val="both"/>
        <w:rPr>
          <w:rFonts w:ascii="Times New Roman" w:hAnsi="Times New Roman" w:cs="Times New Roman"/>
          <w:bCs/>
          <w:sz w:val="24"/>
          <w:szCs w:val="24"/>
        </w:rPr>
      </w:pPr>
      <w:r w:rsidRPr="0064321F">
        <w:rPr>
          <w:rFonts w:ascii="Times New Roman" w:hAnsi="Times New Roman" w:cs="Times New Roman"/>
          <w:bCs/>
          <w:sz w:val="24"/>
          <w:szCs w:val="24"/>
        </w:rPr>
        <w:t>3.- La Resolución Impugnada, vulnera la Presunción de Inocencia  y defensa material y Técnica de mi representado  al no ordenar las practicas de las diligencia señaladas.</w:t>
      </w:r>
      <w:r w:rsidR="00A229CD" w:rsidRPr="0064321F">
        <w:rPr>
          <w:rFonts w:ascii="Times New Roman" w:hAnsi="Times New Roman" w:cs="Times New Roman"/>
          <w:bCs/>
          <w:sz w:val="24"/>
          <w:szCs w:val="24"/>
        </w:rPr>
        <w:t xml:space="preserve"> </w:t>
      </w:r>
    </w:p>
    <w:p w:rsidR="00A229CD" w:rsidRPr="0064321F" w:rsidRDefault="00A229CD" w:rsidP="0037110D">
      <w:pPr>
        <w:autoSpaceDE w:val="0"/>
        <w:autoSpaceDN w:val="0"/>
        <w:adjustRightInd w:val="0"/>
        <w:spacing w:after="0" w:line="360" w:lineRule="auto"/>
        <w:ind w:firstLine="708"/>
        <w:jc w:val="both"/>
        <w:rPr>
          <w:rFonts w:ascii="Times New Roman" w:hAnsi="Times New Roman" w:cs="Times New Roman"/>
          <w:bCs/>
          <w:sz w:val="24"/>
          <w:szCs w:val="24"/>
        </w:rPr>
      </w:pPr>
      <w:r w:rsidRPr="0064321F">
        <w:rPr>
          <w:rFonts w:ascii="Times New Roman" w:hAnsi="Times New Roman" w:cs="Times New Roman"/>
          <w:bCs/>
          <w:sz w:val="24"/>
          <w:szCs w:val="24"/>
        </w:rPr>
        <w:t xml:space="preserve">Por todo lo anterior se cumplen a cabalidad los requisitos de </w:t>
      </w:r>
      <w:proofErr w:type="spellStart"/>
      <w:r w:rsidRPr="0064321F">
        <w:rPr>
          <w:rFonts w:ascii="Times New Roman" w:hAnsi="Times New Roman" w:cs="Times New Roman"/>
          <w:bCs/>
          <w:sz w:val="24"/>
          <w:szCs w:val="24"/>
        </w:rPr>
        <w:t>procesabilidad</w:t>
      </w:r>
      <w:proofErr w:type="spellEnd"/>
      <w:r w:rsidRPr="0064321F">
        <w:rPr>
          <w:rFonts w:ascii="Times New Roman" w:hAnsi="Times New Roman" w:cs="Times New Roman"/>
          <w:bCs/>
          <w:sz w:val="24"/>
          <w:szCs w:val="24"/>
        </w:rPr>
        <w:t xml:space="preserve"> y en consecuencia el recurso es procedente.</w:t>
      </w:r>
    </w:p>
    <w:p w:rsidR="00A229CD" w:rsidRPr="0064321F" w:rsidRDefault="00A229CD" w:rsidP="0037110D">
      <w:pPr>
        <w:autoSpaceDE w:val="0"/>
        <w:autoSpaceDN w:val="0"/>
        <w:adjustRightInd w:val="0"/>
        <w:spacing w:after="0" w:line="360" w:lineRule="auto"/>
        <w:ind w:firstLine="708"/>
        <w:jc w:val="both"/>
        <w:rPr>
          <w:rFonts w:ascii="Times New Roman" w:hAnsi="Times New Roman" w:cs="Times New Roman"/>
          <w:bCs/>
          <w:sz w:val="24"/>
          <w:szCs w:val="24"/>
        </w:rPr>
      </w:pPr>
    </w:p>
    <w:p w:rsidR="00A229CD" w:rsidRPr="0064321F" w:rsidRDefault="00A229CD" w:rsidP="0037110D">
      <w:pPr>
        <w:autoSpaceDE w:val="0"/>
        <w:autoSpaceDN w:val="0"/>
        <w:adjustRightInd w:val="0"/>
        <w:spacing w:after="0" w:line="360" w:lineRule="auto"/>
        <w:ind w:firstLine="708"/>
        <w:jc w:val="both"/>
        <w:rPr>
          <w:rFonts w:ascii="Times New Roman" w:hAnsi="Times New Roman" w:cs="Times New Roman"/>
          <w:b/>
          <w:bCs/>
          <w:sz w:val="24"/>
          <w:szCs w:val="24"/>
        </w:rPr>
      </w:pPr>
      <w:r w:rsidRPr="0064321F">
        <w:rPr>
          <w:rFonts w:ascii="Times New Roman" w:hAnsi="Times New Roman" w:cs="Times New Roman"/>
          <w:b/>
          <w:bCs/>
          <w:sz w:val="24"/>
          <w:szCs w:val="24"/>
        </w:rPr>
        <w:t>I</w:t>
      </w:r>
      <w:r w:rsidR="00350DF0">
        <w:rPr>
          <w:rFonts w:ascii="Times New Roman" w:hAnsi="Times New Roman" w:cs="Times New Roman"/>
          <w:b/>
          <w:bCs/>
          <w:sz w:val="24"/>
          <w:szCs w:val="24"/>
        </w:rPr>
        <w:t>V</w:t>
      </w:r>
      <w:r w:rsidRPr="0064321F">
        <w:rPr>
          <w:rFonts w:ascii="Times New Roman" w:hAnsi="Times New Roman" w:cs="Times New Roman"/>
          <w:b/>
          <w:bCs/>
          <w:sz w:val="24"/>
          <w:szCs w:val="24"/>
        </w:rPr>
        <w:t>.- Pretensión.</w:t>
      </w:r>
    </w:p>
    <w:p w:rsidR="00A229CD" w:rsidRPr="0064321F" w:rsidRDefault="00A229CD" w:rsidP="0037110D">
      <w:pPr>
        <w:spacing w:line="360" w:lineRule="auto"/>
        <w:ind w:firstLine="708"/>
        <w:jc w:val="both"/>
        <w:rPr>
          <w:rFonts w:ascii="Times New Roman" w:hAnsi="Times New Roman" w:cs="Times New Roman"/>
          <w:sz w:val="24"/>
          <w:szCs w:val="24"/>
        </w:rPr>
      </w:pPr>
      <w:r w:rsidRPr="0064321F">
        <w:rPr>
          <w:rFonts w:ascii="Times New Roman" w:hAnsi="Times New Roman" w:cs="Times New Roman"/>
          <w:sz w:val="24"/>
          <w:szCs w:val="24"/>
          <w:lang w:val="es-MX"/>
        </w:rPr>
        <w:t xml:space="preserve">Que conforme a lo dispuesto en los artículos </w:t>
      </w:r>
      <w:r w:rsidR="006976AA" w:rsidRPr="0064321F">
        <w:rPr>
          <w:rFonts w:ascii="Times New Roman" w:hAnsi="Times New Roman" w:cs="Times New Roman"/>
          <w:sz w:val="24"/>
          <w:szCs w:val="24"/>
          <w:lang w:val="es-MX"/>
        </w:rPr>
        <w:t>463 y 464</w:t>
      </w:r>
      <w:r w:rsidRPr="0064321F">
        <w:rPr>
          <w:rFonts w:ascii="Times New Roman" w:hAnsi="Times New Roman" w:cs="Times New Roman"/>
          <w:sz w:val="24"/>
          <w:szCs w:val="24"/>
          <w:lang w:val="es-MX"/>
        </w:rPr>
        <w:t xml:space="preserve"> y siguientes C Pr. </w:t>
      </w:r>
      <w:proofErr w:type="spellStart"/>
      <w:r w:rsidRPr="0064321F">
        <w:rPr>
          <w:rFonts w:ascii="Times New Roman" w:hAnsi="Times New Roman" w:cs="Times New Roman"/>
          <w:sz w:val="24"/>
          <w:szCs w:val="24"/>
          <w:lang w:val="es-MX"/>
        </w:rPr>
        <w:t>Pn</w:t>
      </w:r>
      <w:proofErr w:type="spellEnd"/>
      <w:r w:rsidRPr="0064321F">
        <w:rPr>
          <w:rFonts w:ascii="Times New Roman" w:hAnsi="Times New Roman" w:cs="Times New Roman"/>
          <w:sz w:val="24"/>
          <w:szCs w:val="24"/>
          <w:lang w:val="es-MX"/>
        </w:rPr>
        <w:t xml:space="preserve">. Vengo en tiempo y forma a interponer </w:t>
      </w:r>
      <w:r w:rsidR="006976AA" w:rsidRPr="0064321F">
        <w:rPr>
          <w:rFonts w:ascii="Times New Roman" w:hAnsi="Times New Roman" w:cs="Times New Roman"/>
          <w:sz w:val="24"/>
          <w:szCs w:val="24"/>
          <w:lang w:val="es-MX"/>
        </w:rPr>
        <w:t xml:space="preserve"> </w:t>
      </w:r>
      <w:r w:rsidR="006976AA" w:rsidRPr="0064321F">
        <w:rPr>
          <w:rFonts w:ascii="Times New Roman" w:hAnsi="Times New Roman" w:cs="Times New Roman"/>
          <w:b/>
          <w:sz w:val="24"/>
          <w:szCs w:val="24"/>
          <w:lang w:val="es-MX"/>
        </w:rPr>
        <w:t>DE A</w:t>
      </w:r>
      <w:r w:rsidRPr="0064321F">
        <w:rPr>
          <w:rFonts w:ascii="Times New Roman" w:hAnsi="Times New Roman" w:cs="Times New Roman"/>
          <w:b/>
          <w:sz w:val="24"/>
          <w:szCs w:val="24"/>
          <w:lang w:val="es-MX"/>
        </w:rPr>
        <w:t>PELACION,</w:t>
      </w:r>
      <w:r w:rsidRPr="0064321F">
        <w:rPr>
          <w:rFonts w:ascii="Times New Roman" w:hAnsi="Times New Roman" w:cs="Times New Roman"/>
          <w:sz w:val="24"/>
          <w:szCs w:val="24"/>
          <w:lang w:val="es-MX"/>
        </w:rPr>
        <w:t xml:space="preserve"> respecto de la resolución emitida por </w:t>
      </w:r>
      <w:r w:rsidR="006976AA" w:rsidRPr="0064321F">
        <w:rPr>
          <w:rFonts w:ascii="Times New Roman" w:hAnsi="Times New Roman" w:cs="Times New Roman"/>
          <w:sz w:val="24"/>
          <w:szCs w:val="24"/>
          <w:lang w:val="es-MX"/>
        </w:rPr>
        <w:t xml:space="preserve">el Juez Especializado de Instrucción  de la Ciudad de San Miguel </w:t>
      </w:r>
      <w:r w:rsidRPr="0064321F">
        <w:rPr>
          <w:rFonts w:ascii="Times New Roman" w:hAnsi="Times New Roman" w:cs="Times New Roman"/>
          <w:sz w:val="24"/>
          <w:szCs w:val="24"/>
          <w:lang w:val="es-MX"/>
        </w:rPr>
        <w:t xml:space="preserve">de fecha </w:t>
      </w:r>
      <w:r w:rsidR="006976AA" w:rsidRPr="0064321F">
        <w:rPr>
          <w:rFonts w:ascii="Times New Roman" w:hAnsi="Times New Roman" w:cs="Times New Roman"/>
          <w:sz w:val="24"/>
          <w:szCs w:val="24"/>
          <w:lang w:val="es-MX"/>
        </w:rPr>
        <w:t>quince horas con cinco minutos del día diecinueve de junio de dos mil doce</w:t>
      </w:r>
      <w:r w:rsidRPr="0064321F">
        <w:rPr>
          <w:rFonts w:ascii="Times New Roman" w:hAnsi="Times New Roman" w:cs="Times New Roman"/>
          <w:sz w:val="24"/>
          <w:szCs w:val="24"/>
          <w:lang w:val="es-MX"/>
        </w:rPr>
        <w:t xml:space="preserve">, en la que se declara sin lugar </w:t>
      </w:r>
      <w:r w:rsidR="006976AA" w:rsidRPr="0064321F">
        <w:rPr>
          <w:rFonts w:ascii="Times New Roman" w:hAnsi="Times New Roman" w:cs="Times New Roman"/>
          <w:sz w:val="24"/>
          <w:szCs w:val="24"/>
          <w:lang w:val="es-MX"/>
        </w:rPr>
        <w:t xml:space="preserve">el recurso de </w:t>
      </w:r>
      <w:r w:rsidR="006976AA" w:rsidRPr="0064321F">
        <w:rPr>
          <w:rFonts w:ascii="Times New Roman" w:hAnsi="Times New Roman" w:cs="Times New Roman"/>
          <w:b/>
          <w:sz w:val="24"/>
          <w:szCs w:val="24"/>
          <w:lang w:val="es-MX"/>
        </w:rPr>
        <w:t>REVOCATORIA CON APELACIÓN SUBSIDIARIA</w:t>
      </w:r>
      <w:r w:rsidR="006976AA" w:rsidRPr="0064321F">
        <w:rPr>
          <w:rFonts w:ascii="Times New Roman" w:hAnsi="Times New Roman" w:cs="Times New Roman"/>
          <w:sz w:val="24"/>
          <w:szCs w:val="24"/>
          <w:lang w:val="es-MX"/>
        </w:rPr>
        <w:t xml:space="preserve">,  por la denegatoria de </w:t>
      </w:r>
      <w:r w:rsidRPr="0064321F">
        <w:rPr>
          <w:rFonts w:ascii="Times New Roman" w:hAnsi="Times New Roman" w:cs="Times New Roman"/>
          <w:sz w:val="24"/>
          <w:szCs w:val="24"/>
          <w:lang w:val="es-MX"/>
        </w:rPr>
        <w:t xml:space="preserve">la practica de la inspección ocular del juez y la reconstrucción de los homicidios de las jóvenes </w:t>
      </w:r>
      <w:r w:rsidRPr="0064321F">
        <w:rPr>
          <w:rFonts w:ascii="Times New Roman" w:hAnsi="Times New Roman" w:cs="Times New Roman"/>
          <w:b/>
          <w:sz w:val="24"/>
          <w:szCs w:val="24"/>
        </w:rPr>
        <w:t>BRENDA YAMILET VELASQUEZ Y ANA MILAGRO SANCHEZ SALMERON</w:t>
      </w:r>
      <w:r w:rsidRPr="0064321F">
        <w:rPr>
          <w:rFonts w:ascii="Times New Roman" w:hAnsi="Times New Roman" w:cs="Times New Roman"/>
          <w:bCs/>
          <w:sz w:val="24"/>
          <w:szCs w:val="24"/>
        </w:rPr>
        <w:t>.</w:t>
      </w:r>
    </w:p>
    <w:p w:rsidR="00A229CD" w:rsidRPr="0064321F" w:rsidRDefault="00A229CD" w:rsidP="0037110D">
      <w:pPr>
        <w:pStyle w:val="Textoindependiente"/>
        <w:spacing w:line="360" w:lineRule="auto"/>
        <w:rPr>
          <w:rFonts w:ascii="Times New Roman" w:hAnsi="Times New Roman"/>
          <w:lang w:val="es-MX"/>
        </w:rPr>
      </w:pPr>
      <w:r w:rsidRPr="0064321F">
        <w:rPr>
          <w:rFonts w:ascii="Times New Roman" w:hAnsi="Times New Roman"/>
          <w:lang w:val="es-MX"/>
        </w:rPr>
        <w:lastRenderedPageBreak/>
        <w:t xml:space="preserve">           La resolución de mérito resulta objetivamente  recurrible por esta vía según lo</w:t>
      </w:r>
      <w:r w:rsidR="002106C9" w:rsidRPr="0064321F">
        <w:rPr>
          <w:rFonts w:ascii="Times New Roman" w:hAnsi="Times New Roman"/>
          <w:lang w:val="es-MX"/>
        </w:rPr>
        <w:t xml:space="preserve"> 463 y 464</w:t>
      </w:r>
      <w:r w:rsidRPr="0064321F">
        <w:rPr>
          <w:rFonts w:ascii="Times New Roman" w:hAnsi="Times New Roman"/>
          <w:lang w:val="es-MX"/>
        </w:rPr>
        <w:t xml:space="preserve"> del  C. Pr </w:t>
      </w:r>
      <w:proofErr w:type="spellStart"/>
      <w:r w:rsidRPr="0064321F">
        <w:rPr>
          <w:rFonts w:ascii="Times New Roman" w:hAnsi="Times New Roman"/>
          <w:lang w:val="es-MX"/>
        </w:rPr>
        <w:t>Pn</w:t>
      </w:r>
      <w:proofErr w:type="spellEnd"/>
      <w:r w:rsidRPr="0064321F">
        <w:rPr>
          <w:rFonts w:ascii="Times New Roman" w:hAnsi="Times New Roman"/>
          <w:lang w:val="es-MX"/>
        </w:rPr>
        <w:t>.</w:t>
      </w:r>
    </w:p>
    <w:p w:rsidR="00A229CD" w:rsidRPr="0064321F" w:rsidRDefault="00A229CD" w:rsidP="0037110D">
      <w:pPr>
        <w:autoSpaceDE w:val="0"/>
        <w:autoSpaceDN w:val="0"/>
        <w:adjustRightInd w:val="0"/>
        <w:spacing w:after="0" w:line="360" w:lineRule="auto"/>
        <w:ind w:firstLine="708"/>
        <w:jc w:val="both"/>
        <w:rPr>
          <w:rFonts w:ascii="Times New Roman" w:hAnsi="Times New Roman" w:cs="Times New Roman"/>
          <w:b/>
          <w:bCs/>
          <w:sz w:val="24"/>
          <w:szCs w:val="24"/>
        </w:rPr>
      </w:pPr>
      <w:r w:rsidRPr="0064321F">
        <w:rPr>
          <w:rFonts w:ascii="Times New Roman" w:hAnsi="Times New Roman" w:cs="Times New Roman"/>
          <w:b/>
          <w:bCs/>
          <w:sz w:val="24"/>
          <w:szCs w:val="24"/>
        </w:rPr>
        <w:t>V.- Agravios Causados.</w:t>
      </w:r>
    </w:p>
    <w:p w:rsidR="00A229CD" w:rsidRPr="0064321F" w:rsidRDefault="00A229CD" w:rsidP="0037110D">
      <w:pPr>
        <w:spacing w:line="360" w:lineRule="auto"/>
        <w:ind w:firstLine="708"/>
        <w:jc w:val="both"/>
        <w:rPr>
          <w:rFonts w:ascii="Times New Roman" w:hAnsi="Times New Roman" w:cs="Times New Roman"/>
          <w:b/>
          <w:bCs/>
          <w:sz w:val="24"/>
          <w:szCs w:val="24"/>
        </w:rPr>
      </w:pPr>
      <w:r w:rsidRPr="0064321F">
        <w:rPr>
          <w:rFonts w:ascii="Times New Roman" w:hAnsi="Times New Roman" w:cs="Times New Roman"/>
          <w:sz w:val="24"/>
          <w:szCs w:val="24"/>
        </w:rPr>
        <w:t>Que la resolución de mérito causa agravios tanto a mí representado como a mi como su defensor particular, con la cual, se ha restringido derechos fundamentales consagrados en la constitución y desarrollados en el Código Procesal Penal como lo son, la presunción de inocencia de mi representado y la defensa</w:t>
      </w:r>
      <w:r w:rsidR="002106C9" w:rsidRPr="0064321F">
        <w:rPr>
          <w:rFonts w:ascii="Times New Roman" w:hAnsi="Times New Roman" w:cs="Times New Roman"/>
          <w:sz w:val="24"/>
          <w:szCs w:val="24"/>
        </w:rPr>
        <w:t xml:space="preserve"> materia y </w:t>
      </w:r>
      <w:r w:rsidRPr="0064321F">
        <w:rPr>
          <w:rFonts w:ascii="Times New Roman" w:hAnsi="Times New Roman" w:cs="Times New Roman"/>
          <w:sz w:val="24"/>
          <w:szCs w:val="24"/>
        </w:rPr>
        <w:t xml:space="preserve"> técnica</w:t>
      </w:r>
      <w:r w:rsidR="002106C9" w:rsidRPr="0064321F">
        <w:rPr>
          <w:rFonts w:ascii="Times New Roman" w:hAnsi="Times New Roman" w:cs="Times New Roman"/>
          <w:sz w:val="24"/>
          <w:szCs w:val="24"/>
        </w:rPr>
        <w:t>.</w:t>
      </w:r>
    </w:p>
    <w:p w:rsidR="00A229CD" w:rsidRPr="0064321F" w:rsidRDefault="00A229CD" w:rsidP="0037110D">
      <w:pPr>
        <w:spacing w:line="360" w:lineRule="auto"/>
        <w:ind w:firstLine="708"/>
        <w:jc w:val="both"/>
        <w:rPr>
          <w:rFonts w:ascii="Times New Roman" w:hAnsi="Times New Roman" w:cs="Times New Roman"/>
          <w:b/>
          <w:bCs/>
          <w:sz w:val="24"/>
          <w:szCs w:val="24"/>
        </w:rPr>
      </w:pPr>
      <w:r w:rsidRPr="0064321F">
        <w:rPr>
          <w:rFonts w:ascii="Times New Roman" w:hAnsi="Times New Roman" w:cs="Times New Roman"/>
          <w:b/>
          <w:bCs/>
          <w:sz w:val="24"/>
          <w:szCs w:val="24"/>
        </w:rPr>
        <w:t>V</w:t>
      </w:r>
      <w:r w:rsidR="00350DF0">
        <w:rPr>
          <w:rFonts w:ascii="Times New Roman" w:hAnsi="Times New Roman" w:cs="Times New Roman"/>
          <w:b/>
          <w:bCs/>
          <w:sz w:val="24"/>
          <w:szCs w:val="24"/>
        </w:rPr>
        <w:t>I</w:t>
      </w:r>
      <w:r w:rsidRPr="0064321F">
        <w:rPr>
          <w:rFonts w:ascii="Times New Roman" w:hAnsi="Times New Roman" w:cs="Times New Roman"/>
          <w:b/>
          <w:bCs/>
          <w:sz w:val="24"/>
          <w:szCs w:val="24"/>
        </w:rPr>
        <w:t>.- Fundamentación y Cuestiones Planteadas.</w:t>
      </w:r>
    </w:p>
    <w:p w:rsidR="00A229CD" w:rsidRPr="0064321F" w:rsidRDefault="00A229CD" w:rsidP="0037110D">
      <w:pPr>
        <w:pStyle w:val="NormalWeb"/>
        <w:spacing w:line="360" w:lineRule="auto"/>
        <w:ind w:firstLine="708"/>
        <w:jc w:val="both"/>
        <w:rPr>
          <w:b/>
          <w:bCs/>
        </w:rPr>
      </w:pPr>
      <w:r w:rsidRPr="0064321F">
        <w:rPr>
          <w:b/>
        </w:rPr>
        <w:t>Presunción de Inocencia y Defensa Técnica de JAVIER ARISTIDES CRUZ ORTIZ:</w:t>
      </w:r>
    </w:p>
    <w:p w:rsidR="00A229CD" w:rsidRPr="0064321F" w:rsidRDefault="00A229CD" w:rsidP="0037110D">
      <w:pPr>
        <w:pStyle w:val="NormalWeb"/>
        <w:spacing w:line="360" w:lineRule="auto"/>
        <w:ind w:firstLine="708"/>
        <w:jc w:val="both"/>
        <w:rPr>
          <w:bCs/>
        </w:rPr>
      </w:pPr>
      <w:r w:rsidRPr="0064321F">
        <w:rPr>
          <w:bCs/>
        </w:rPr>
        <w:t xml:space="preserve">La referida resolución, declara sin lugar </w:t>
      </w:r>
      <w:r w:rsidR="002106C9" w:rsidRPr="0064321F">
        <w:rPr>
          <w:bCs/>
        </w:rPr>
        <w:t xml:space="preserve">el Recurso de Revocatoria Con Apelación Subsidiaria por la denegatoria de </w:t>
      </w:r>
      <w:r w:rsidRPr="0064321F">
        <w:rPr>
          <w:bCs/>
        </w:rPr>
        <w:t>la practica de dos diligencias (Inspección Ocular del Juez y Reconstrucción del hecho delictivo) que a juicio de la defensa técnica son elementales para determinar la participación delincuencial de mi representado.</w:t>
      </w:r>
    </w:p>
    <w:p w:rsidR="007168AD" w:rsidRPr="0064321F" w:rsidRDefault="00A229CD" w:rsidP="0037110D">
      <w:pPr>
        <w:pStyle w:val="NormalWeb"/>
        <w:spacing w:line="360" w:lineRule="auto"/>
        <w:ind w:firstLine="708"/>
        <w:jc w:val="both"/>
        <w:rPr>
          <w:bCs/>
        </w:rPr>
      </w:pPr>
      <w:r w:rsidRPr="0064321F">
        <w:rPr>
          <w:bCs/>
        </w:rPr>
        <w:t>En cuanto de</w:t>
      </w:r>
      <w:r w:rsidR="002106C9" w:rsidRPr="0064321F">
        <w:rPr>
          <w:bCs/>
        </w:rPr>
        <w:t>claratoria de no ha lugar el Recurso plantado por la dene</w:t>
      </w:r>
      <w:r w:rsidRPr="0064321F">
        <w:rPr>
          <w:bCs/>
        </w:rPr>
        <w:t>gatoria de la inspección ocular del juez y la reconstrucción del hecho, el fundamento de</w:t>
      </w:r>
      <w:r w:rsidR="002106C9" w:rsidRPr="0064321F">
        <w:rPr>
          <w:bCs/>
        </w:rPr>
        <w:t xml:space="preserve">l juez </w:t>
      </w:r>
      <w:r w:rsidR="002106C9" w:rsidRPr="0064321F">
        <w:rPr>
          <w:bCs/>
          <w:i/>
        </w:rPr>
        <w:t>a quo</w:t>
      </w:r>
      <w:r w:rsidRPr="0064321F">
        <w:rPr>
          <w:bCs/>
        </w:rPr>
        <w:t xml:space="preserve"> radicó, en que </w:t>
      </w:r>
      <w:r w:rsidR="002106C9" w:rsidRPr="0064321F">
        <w:rPr>
          <w:bCs/>
        </w:rPr>
        <w:t xml:space="preserve">“no ve la necesidad una inspección judicial: en primer lugar, por que en ningún momento se ha puesto en tela de juicio la forma, el lugar del hecho y los medios que fueron empleados para trasladar a las victimas hasta el lugar  en que fueron encontradas; (quebrada), no hay discusión sobre ello, se ha expresado por parte del testigo con clave OMAR, que las victimas fueron llevadas hasta la quebrada, en </w:t>
      </w:r>
      <w:r w:rsidR="007168AD" w:rsidRPr="0064321F">
        <w:rPr>
          <w:bCs/>
        </w:rPr>
        <w:t>vehículo</w:t>
      </w:r>
      <w:r w:rsidR="002106C9" w:rsidRPr="0064321F">
        <w:rPr>
          <w:bCs/>
        </w:rPr>
        <w:t xml:space="preserve">, razón por la cual no determina el suscrito, cual es la contradicción </w:t>
      </w:r>
      <w:r w:rsidR="007168AD" w:rsidRPr="0064321F">
        <w:rPr>
          <w:bCs/>
        </w:rPr>
        <w:t>que e</w:t>
      </w:r>
      <w:r w:rsidR="002106C9" w:rsidRPr="0064321F">
        <w:rPr>
          <w:bCs/>
        </w:rPr>
        <w:t xml:space="preserve">xista, tomando en cuanta que: en primer lugar no se tiene un reporte fehaciente que hay cinco Ki8lometros de distancia entre la viviendo del imputado  y el lugar en que fueron encontrados los cadáveres; que aunque fuese esa distancia; en </w:t>
      </w:r>
      <w:r w:rsidR="007168AD" w:rsidRPr="0064321F">
        <w:rPr>
          <w:bCs/>
        </w:rPr>
        <w:t>vehículo</w:t>
      </w:r>
      <w:r w:rsidR="002106C9" w:rsidRPr="0064321F">
        <w:rPr>
          <w:bCs/>
        </w:rPr>
        <w:t xml:space="preserve"> no</w:t>
      </w:r>
      <w:r w:rsidR="007168AD" w:rsidRPr="0064321F">
        <w:rPr>
          <w:bCs/>
        </w:rPr>
        <w:t xml:space="preserve"> e</w:t>
      </w:r>
      <w:r w:rsidR="002106C9" w:rsidRPr="0064321F">
        <w:rPr>
          <w:bCs/>
        </w:rPr>
        <w:t>s lejos; unos diez minutos máximo de tiempo que hayan ido a dejarlas hacia ese lugar; en cuanto a que no es la misma dirección entre el lugar en que fueron encontrados los cadáveres y la dirección de su patrocinado, lo cual es lógico, ya que las direcciones y las ubicaciones jurisdiccionales en el país</w:t>
      </w:r>
      <w:r w:rsidR="000E5F0A" w:rsidRPr="0064321F">
        <w:rPr>
          <w:bCs/>
        </w:rPr>
        <w:t xml:space="preserve">, son geográficamente </w:t>
      </w:r>
      <w:r w:rsidR="000E5F0A" w:rsidRPr="0064321F">
        <w:rPr>
          <w:bCs/>
        </w:rPr>
        <w:lastRenderedPageBreak/>
        <w:t xml:space="preserve">variables, están divididas en </w:t>
      </w:r>
      <w:r w:rsidR="007168AD" w:rsidRPr="0064321F">
        <w:rPr>
          <w:bCs/>
        </w:rPr>
        <w:t>cantones</w:t>
      </w:r>
      <w:r w:rsidR="000E5F0A" w:rsidRPr="0064321F">
        <w:rPr>
          <w:bCs/>
        </w:rPr>
        <w:t xml:space="preserve">, </w:t>
      </w:r>
      <w:r w:rsidR="007168AD" w:rsidRPr="0064321F">
        <w:rPr>
          <w:bCs/>
        </w:rPr>
        <w:t>caseríos</w:t>
      </w:r>
      <w:r w:rsidR="000E5F0A" w:rsidRPr="0064321F">
        <w:rPr>
          <w:bCs/>
        </w:rPr>
        <w:t xml:space="preserve">, municipios, departamentos, ciudades; y que nuestro país existen muchas zonas que no están  debidamente señalizados,  razón por la cual no se puede exigir </w:t>
      </w:r>
      <w:r w:rsidR="002106C9" w:rsidRPr="0064321F">
        <w:rPr>
          <w:bCs/>
        </w:rPr>
        <w:t xml:space="preserve"> </w:t>
      </w:r>
      <w:r w:rsidR="000E5F0A" w:rsidRPr="0064321F">
        <w:rPr>
          <w:bCs/>
        </w:rPr>
        <w:t xml:space="preserve"> al testigo con clave OMAR  que de datos específicos; sin embargo en ello no existe ninguna contradicción, razón por la cual es improcedente señalar </w:t>
      </w:r>
      <w:r w:rsidR="007168AD" w:rsidRPr="0064321F">
        <w:rPr>
          <w:bCs/>
        </w:rPr>
        <w:t>Inspección</w:t>
      </w:r>
      <w:r w:rsidR="000E5F0A" w:rsidRPr="0064321F">
        <w:rPr>
          <w:bCs/>
        </w:rPr>
        <w:t xml:space="preserve"> y </w:t>
      </w:r>
      <w:r w:rsidR="007168AD" w:rsidRPr="0064321F">
        <w:rPr>
          <w:bCs/>
        </w:rPr>
        <w:t>Reconstrucción</w:t>
      </w:r>
      <w:r w:rsidR="000E5F0A" w:rsidRPr="0064321F">
        <w:rPr>
          <w:bCs/>
        </w:rPr>
        <w:t xml:space="preserve"> del hecho. Aunado a ello no existe en el proceso contradicciones entre testigos, puesto</w:t>
      </w:r>
      <w:r w:rsidR="00943075" w:rsidRPr="0064321F">
        <w:rPr>
          <w:bCs/>
        </w:rPr>
        <w:t xml:space="preserve"> q</w:t>
      </w:r>
      <w:r w:rsidR="000E5F0A" w:rsidRPr="0064321F">
        <w:rPr>
          <w:bCs/>
        </w:rPr>
        <w:t>u</w:t>
      </w:r>
      <w:r w:rsidR="00943075" w:rsidRPr="0064321F">
        <w:rPr>
          <w:bCs/>
        </w:rPr>
        <w:t>e</w:t>
      </w:r>
      <w:r w:rsidR="000E5F0A" w:rsidRPr="0064321F">
        <w:rPr>
          <w:bCs/>
        </w:rPr>
        <w:t xml:space="preserve"> la única declaración  del testigo con clave OMAR quien relato en forma clara, precisa y </w:t>
      </w:r>
      <w:r w:rsidR="00943075" w:rsidRPr="0064321F">
        <w:rPr>
          <w:bCs/>
        </w:rPr>
        <w:t>circunstancial</w:t>
      </w:r>
      <w:r w:rsidR="000E5F0A" w:rsidRPr="0064321F">
        <w:rPr>
          <w:bCs/>
        </w:rPr>
        <w:t xml:space="preserve"> la forma en que ocurrieron los hechos y no existe entre esta declaración d</w:t>
      </w:r>
      <w:r w:rsidR="00943075" w:rsidRPr="0064321F">
        <w:rPr>
          <w:bCs/>
        </w:rPr>
        <w:t xml:space="preserve">el </w:t>
      </w:r>
      <w:r w:rsidR="000E5F0A" w:rsidRPr="0064321F">
        <w:rPr>
          <w:bCs/>
        </w:rPr>
        <w:t xml:space="preserve"> te</w:t>
      </w:r>
      <w:r w:rsidR="00943075" w:rsidRPr="0064321F">
        <w:rPr>
          <w:bCs/>
        </w:rPr>
        <w:t>stigo clave OMAR y ot</w:t>
      </w:r>
      <w:r w:rsidR="000E5F0A" w:rsidRPr="0064321F">
        <w:rPr>
          <w:bCs/>
        </w:rPr>
        <w:t>r</w:t>
      </w:r>
      <w:r w:rsidR="00943075" w:rsidRPr="0064321F">
        <w:rPr>
          <w:bCs/>
        </w:rPr>
        <w:t>o</w:t>
      </w:r>
      <w:r w:rsidR="000E5F0A" w:rsidRPr="0064321F">
        <w:rPr>
          <w:bCs/>
        </w:rPr>
        <w:t xml:space="preserve"> elemento objetivo del proceso ninguna contradicción que haga desmerecer fe a la declaración  del testigo con clave OMAR; ni tampoco la </w:t>
      </w:r>
      <w:r w:rsidR="00943075" w:rsidRPr="0064321F">
        <w:rPr>
          <w:bCs/>
        </w:rPr>
        <w:t>necesidad</w:t>
      </w:r>
      <w:r w:rsidR="000E5F0A" w:rsidRPr="0064321F">
        <w:rPr>
          <w:bCs/>
        </w:rPr>
        <w:t xml:space="preserve"> de revivir el escenario del delito; dado que lo manifestado por el testigo </w:t>
      </w:r>
      <w:r w:rsidR="00943075" w:rsidRPr="0064321F">
        <w:rPr>
          <w:bCs/>
        </w:rPr>
        <w:t>Omar</w:t>
      </w:r>
      <w:r w:rsidR="000E5F0A" w:rsidRPr="0064321F">
        <w:rPr>
          <w:bCs/>
        </w:rPr>
        <w:t xml:space="preserve"> fue corroborado mediante el acta de </w:t>
      </w:r>
      <w:r w:rsidR="00943075" w:rsidRPr="0064321F">
        <w:rPr>
          <w:bCs/>
        </w:rPr>
        <w:t>I</w:t>
      </w:r>
      <w:r w:rsidR="000E5F0A" w:rsidRPr="0064321F">
        <w:rPr>
          <w:bCs/>
        </w:rPr>
        <w:t xml:space="preserve">nspección </w:t>
      </w:r>
      <w:r w:rsidR="00943075" w:rsidRPr="0064321F">
        <w:rPr>
          <w:bCs/>
        </w:rPr>
        <w:t>Ocular  donde consta el L</w:t>
      </w:r>
      <w:r w:rsidR="000E5F0A" w:rsidRPr="0064321F">
        <w:rPr>
          <w:bCs/>
        </w:rPr>
        <w:t xml:space="preserve">evantamiento del de </w:t>
      </w:r>
      <w:r w:rsidR="00943075" w:rsidRPr="0064321F">
        <w:rPr>
          <w:bCs/>
        </w:rPr>
        <w:t>Cadáveres</w:t>
      </w:r>
      <w:r w:rsidR="000E5F0A" w:rsidRPr="0064321F">
        <w:rPr>
          <w:bCs/>
        </w:rPr>
        <w:t xml:space="preserve">  y tampoco hay contradicción en torno a la dirección que señala en la orden administrativa puesto que es la misma en que fue detenido y que también fue dada por el mismo im</w:t>
      </w:r>
      <w:r w:rsidR="007168AD" w:rsidRPr="0064321F">
        <w:rPr>
          <w:bCs/>
        </w:rPr>
        <w:t>putado como lugar de residencia;</w:t>
      </w:r>
      <w:r w:rsidR="000E5F0A" w:rsidRPr="0064321F">
        <w:rPr>
          <w:bCs/>
        </w:rPr>
        <w:t xml:space="preserve"> por lo </w:t>
      </w:r>
      <w:r w:rsidR="007168AD" w:rsidRPr="0064321F">
        <w:rPr>
          <w:bCs/>
        </w:rPr>
        <w:t xml:space="preserve">cual en el caso de que el Licenciado MELVIN IVAN ESPINAL, conozca otro dato que pueda ser útil al proceso deberá exprésalo </w:t>
      </w:r>
      <w:r w:rsidR="00943075" w:rsidRPr="0064321F">
        <w:rPr>
          <w:bCs/>
        </w:rPr>
        <w:t>así</w:t>
      </w:r>
      <w:r w:rsidR="007168AD" w:rsidRPr="0064321F">
        <w:rPr>
          <w:bCs/>
        </w:rPr>
        <w:t>” (sic).</w:t>
      </w:r>
    </w:p>
    <w:p w:rsidR="00813AA4" w:rsidRPr="0064321F" w:rsidRDefault="00A229CD" w:rsidP="0037110D">
      <w:pPr>
        <w:pStyle w:val="NormalWeb"/>
        <w:spacing w:line="360" w:lineRule="auto"/>
        <w:ind w:firstLine="708"/>
        <w:jc w:val="both"/>
        <w:rPr>
          <w:bCs/>
        </w:rPr>
      </w:pPr>
      <w:r w:rsidRPr="0064321F">
        <w:rPr>
          <w:bCs/>
        </w:rPr>
        <w:t xml:space="preserve"> </w:t>
      </w:r>
      <w:r w:rsidR="00943075" w:rsidRPr="0064321F">
        <w:rPr>
          <w:bCs/>
        </w:rPr>
        <w:t xml:space="preserve">De los fundamentos brindados por el </w:t>
      </w:r>
      <w:r w:rsidR="00943075" w:rsidRPr="0064321F">
        <w:rPr>
          <w:bCs/>
          <w:i/>
        </w:rPr>
        <w:t>a quo</w:t>
      </w:r>
      <w:r w:rsidR="00943075" w:rsidRPr="0064321F">
        <w:rPr>
          <w:bCs/>
        </w:rPr>
        <w:t xml:space="preserve">, </w:t>
      </w:r>
      <w:r w:rsidRPr="0064321F">
        <w:rPr>
          <w:bCs/>
        </w:rPr>
        <w:t xml:space="preserve"> </w:t>
      </w:r>
      <w:r w:rsidR="00BB071F">
        <w:rPr>
          <w:bCs/>
        </w:rPr>
        <w:t xml:space="preserve">es necesario puntualizar </w:t>
      </w:r>
      <w:r w:rsidR="00943075" w:rsidRPr="0064321F">
        <w:rPr>
          <w:bCs/>
        </w:rPr>
        <w:t xml:space="preserve">que si existe una gran contradicción en lo </w:t>
      </w:r>
      <w:r w:rsidR="00E321CC" w:rsidRPr="0064321F">
        <w:rPr>
          <w:bCs/>
        </w:rPr>
        <w:t>relatado</w:t>
      </w:r>
      <w:r w:rsidR="00943075" w:rsidRPr="0064321F">
        <w:rPr>
          <w:bCs/>
        </w:rPr>
        <w:t xml:space="preserve"> por el testigo OMAR y la forma como pudieron haber oc</w:t>
      </w:r>
      <w:r w:rsidR="00E321CC" w:rsidRPr="0064321F">
        <w:rPr>
          <w:bCs/>
        </w:rPr>
        <w:t>urrido los hechos, el testigo re</w:t>
      </w:r>
      <w:r w:rsidR="00943075" w:rsidRPr="0064321F">
        <w:rPr>
          <w:bCs/>
        </w:rPr>
        <w:t>lata</w:t>
      </w:r>
      <w:r w:rsidR="00E321CC" w:rsidRPr="0064321F">
        <w:rPr>
          <w:bCs/>
        </w:rPr>
        <w:t xml:space="preserve"> que “al encontrase todos juntos salieron por la Ruta M</w:t>
      </w:r>
      <w:r w:rsidR="00BB071F">
        <w:rPr>
          <w:bCs/>
        </w:rPr>
        <w:t xml:space="preserve">ilitar </w:t>
      </w:r>
      <w:r w:rsidR="00E321CC" w:rsidRPr="0064321F">
        <w:rPr>
          <w:bCs/>
        </w:rPr>
        <w:t xml:space="preserve">en dirección hacia el Triangulo de la ciudad de San Miguel y desde este lugar se dirigieron hacia una casa que esta a pocos metros  pasando el desvío  de Moncagua es decir se dirigieron a la del sujeto conocido como el </w:t>
      </w:r>
      <w:proofErr w:type="spellStart"/>
      <w:r w:rsidR="00E321CC" w:rsidRPr="0064321F">
        <w:rPr>
          <w:bCs/>
        </w:rPr>
        <w:t>Taz</w:t>
      </w:r>
      <w:proofErr w:type="spellEnd"/>
      <w:r w:rsidR="00E321CC" w:rsidRPr="0064321F">
        <w:rPr>
          <w:bCs/>
        </w:rPr>
        <w:t>…y que fueron a votar los cadáveres a una quebrada que esta a pocos metros  de esas casa…”</w:t>
      </w:r>
      <w:r w:rsidR="0086695F" w:rsidRPr="0064321F">
        <w:rPr>
          <w:bCs/>
        </w:rPr>
        <w:t xml:space="preserve"> </w:t>
      </w:r>
      <w:r w:rsidR="0086695F" w:rsidRPr="0064321F">
        <w:rPr>
          <w:bCs/>
        </w:rPr>
        <w:t>(</w:t>
      </w:r>
      <w:r w:rsidR="0086695F" w:rsidRPr="0064321F">
        <w:rPr>
          <w:bCs/>
        </w:rPr>
        <w:t>Entrevista</w:t>
      </w:r>
      <w:r w:rsidR="0086695F" w:rsidRPr="0064321F">
        <w:rPr>
          <w:bCs/>
        </w:rPr>
        <w:t xml:space="preserve"> del Testigo OMAR folio 808)</w:t>
      </w:r>
      <w:r w:rsidR="0086695F" w:rsidRPr="0064321F">
        <w:rPr>
          <w:bCs/>
        </w:rPr>
        <w:t>.  E</w:t>
      </w:r>
      <w:r w:rsidR="00E321CC" w:rsidRPr="0064321F">
        <w:rPr>
          <w:bCs/>
        </w:rPr>
        <w:t xml:space="preserve">s </w:t>
      </w:r>
      <w:r w:rsidR="0086695F" w:rsidRPr="0064321F">
        <w:rPr>
          <w:bCs/>
        </w:rPr>
        <w:t>importante</w:t>
      </w:r>
      <w:r w:rsidR="00E321CC" w:rsidRPr="0064321F">
        <w:rPr>
          <w:bCs/>
        </w:rPr>
        <w:t xml:space="preserve"> señalar, que el testigo conclave Omar da datos específicos que evidencian sentido de ubicación y señalización de los lugares recorrido para ejecutar el hecho, </w:t>
      </w:r>
      <w:r w:rsidR="00BB071F">
        <w:rPr>
          <w:bCs/>
        </w:rPr>
        <w:t xml:space="preserve">el desvío de Moncagua es uno de los lugares mas señalizados en la zona oriental pues no se tratada de cualquier caserío sino que se trata de una ciudad, </w:t>
      </w:r>
      <w:r w:rsidR="00E321CC" w:rsidRPr="0064321F">
        <w:rPr>
          <w:bCs/>
        </w:rPr>
        <w:t xml:space="preserve">sin embargo, </w:t>
      </w:r>
      <w:r w:rsidR="00BB071F">
        <w:rPr>
          <w:bCs/>
        </w:rPr>
        <w:t>los datos brindados por el referido testigo,</w:t>
      </w:r>
      <w:r w:rsidR="00E321CC" w:rsidRPr="0064321F">
        <w:rPr>
          <w:bCs/>
        </w:rPr>
        <w:t xml:space="preserve"> no coinciden con la realidad del proceso, en virtud de que el Levantamiento de los Cadáveres</w:t>
      </w:r>
      <w:r w:rsidR="0086695F" w:rsidRPr="0064321F">
        <w:rPr>
          <w:bCs/>
        </w:rPr>
        <w:t xml:space="preserve"> e Inspección Ocular del Hecho </w:t>
      </w:r>
      <w:r w:rsidR="00E321CC" w:rsidRPr="0064321F">
        <w:rPr>
          <w:bCs/>
        </w:rPr>
        <w:t xml:space="preserve"> es Practicado en el interior de una quebrada  </w:t>
      </w:r>
      <w:r w:rsidR="0086695F" w:rsidRPr="0064321F">
        <w:rPr>
          <w:bCs/>
        </w:rPr>
        <w:t xml:space="preserve">ubicada a un kilometro al norte del Caserío La Flecha, Cantón Valle alegre de Moncagua, calle principal Beneficio San Luis de Moncagua, dicho lugar no </w:t>
      </w:r>
      <w:r w:rsidR="0086695F" w:rsidRPr="0064321F">
        <w:rPr>
          <w:bCs/>
        </w:rPr>
        <w:lastRenderedPageBreak/>
        <w:t>esta ubicado a pocos metros del desvío de Moncagua tal y como el testigo</w:t>
      </w:r>
      <w:r w:rsidR="00813AA4" w:rsidRPr="0064321F">
        <w:rPr>
          <w:bCs/>
        </w:rPr>
        <w:t xml:space="preserve"> OMAR </w:t>
      </w:r>
      <w:r w:rsidR="0086695F" w:rsidRPr="0064321F">
        <w:rPr>
          <w:bCs/>
        </w:rPr>
        <w:t>lo señala, la orden de detención administrativa</w:t>
      </w:r>
      <w:r w:rsidR="00813AA4" w:rsidRPr="0064321F">
        <w:rPr>
          <w:bCs/>
        </w:rPr>
        <w:t xml:space="preserve"> gir</w:t>
      </w:r>
      <w:r w:rsidR="0086695F" w:rsidRPr="0064321F">
        <w:rPr>
          <w:bCs/>
        </w:rPr>
        <w:t>ad</w:t>
      </w:r>
      <w:r w:rsidR="00813AA4" w:rsidRPr="0064321F">
        <w:rPr>
          <w:bCs/>
        </w:rPr>
        <w:t>a</w:t>
      </w:r>
      <w:r w:rsidR="0086695F" w:rsidRPr="0064321F">
        <w:rPr>
          <w:bCs/>
        </w:rPr>
        <w:t xml:space="preserve"> por la fiscalía</w:t>
      </w:r>
      <w:r w:rsidR="00813AA4" w:rsidRPr="0064321F">
        <w:rPr>
          <w:bCs/>
        </w:rPr>
        <w:t xml:space="preserve"> ( Folio 951)</w:t>
      </w:r>
      <w:r w:rsidR="0086695F" w:rsidRPr="0064321F">
        <w:rPr>
          <w:bCs/>
        </w:rPr>
        <w:t xml:space="preserve"> est</w:t>
      </w:r>
      <w:r w:rsidR="00813AA4" w:rsidRPr="0064321F">
        <w:rPr>
          <w:bCs/>
        </w:rPr>
        <w:t xml:space="preserve">a dirigida a la casa sin numero, ubicada  sobre calle principal, sector dos, del cantón valle alegre de Moncagua, departamento de San Miguel, esta lugar no esta a pocos metros del desvío de Moncagua tal y como lo señala el Testigo OMAR, </w:t>
      </w:r>
      <w:r w:rsidR="00BB071F">
        <w:rPr>
          <w:bCs/>
        </w:rPr>
        <w:t xml:space="preserve">asimismo, </w:t>
      </w:r>
      <w:r w:rsidR="00813AA4" w:rsidRPr="0064321F">
        <w:rPr>
          <w:bCs/>
        </w:rPr>
        <w:t xml:space="preserve">la residencia de mi representado esta ubicada muy lejos del </w:t>
      </w:r>
      <w:r w:rsidR="00BB071F" w:rsidRPr="0064321F">
        <w:rPr>
          <w:bCs/>
        </w:rPr>
        <w:t>desvío</w:t>
      </w:r>
      <w:r w:rsidR="00813AA4" w:rsidRPr="0064321F">
        <w:rPr>
          <w:bCs/>
        </w:rPr>
        <w:t xml:space="preserve"> de </w:t>
      </w:r>
      <w:r w:rsidR="00BB071F" w:rsidRPr="0064321F">
        <w:rPr>
          <w:bCs/>
        </w:rPr>
        <w:t>Moncagua</w:t>
      </w:r>
      <w:r w:rsidR="00813AA4" w:rsidRPr="0064321F">
        <w:rPr>
          <w:bCs/>
        </w:rPr>
        <w:t xml:space="preserve"> y m</w:t>
      </w:r>
      <w:r w:rsidR="00BB071F">
        <w:rPr>
          <w:bCs/>
        </w:rPr>
        <w:t>á</w:t>
      </w:r>
      <w:r w:rsidR="00813AA4" w:rsidRPr="0064321F">
        <w:rPr>
          <w:bCs/>
        </w:rPr>
        <w:t>s lejos del lugar donde aparecieron los cadáveres. Por lo que</w:t>
      </w:r>
      <w:r w:rsidR="00BB071F">
        <w:rPr>
          <w:bCs/>
        </w:rPr>
        <w:t>,</w:t>
      </w:r>
      <w:r w:rsidR="00813AA4" w:rsidRPr="0064321F">
        <w:rPr>
          <w:bCs/>
        </w:rPr>
        <w:t xml:space="preserve"> la única forma de determinar </w:t>
      </w:r>
      <w:r w:rsidR="00BB071F">
        <w:rPr>
          <w:bCs/>
        </w:rPr>
        <w:t xml:space="preserve">si </w:t>
      </w:r>
      <w:r w:rsidR="00813AA4" w:rsidRPr="0064321F">
        <w:rPr>
          <w:bCs/>
        </w:rPr>
        <w:t>la dista</w:t>
      </w:r>
      <w:r w:rsidR="00350DF0">
        <w:rPr>
          <w:bCs/>
        </w:rPr>
        <w:t>n</w:t>
      </w:r>
      <w:r w:rsidR="00813AA4" w:rsidRPr="0064321F">
        <w:rPr>
          <w:bCs/>
        </w:rPr>
        <w:t xml:space="preserve">cia donde ocurrieron los hechos, el lugar de residencia de mi representado y la declaración del Testigo Omar </w:t>
      </w:r>
      <w:r w:rsidR="00BB071F">
        <w:rPr>
          <w:bCs/>
        </w:rPr>
        <w:t xml:space="preserve">coinciden con la realidad es </w:t>
      </w:r>
      <w:r w:rsidR="00813AA4" w:rsidRPr="0064321F">
        <w:rPr>
          <w:bCs/>
        </w:rPr>
        <w:t xml:space="preserve">solamente puede ser verificada a trasvés de la Reconstrucción del Hecho y la Inspección Ocular del juez. </w:t>
      </w:r>
    </w:p>
    <w:p w:rsidR="00A229CD" w:rsidRPr="0064321F" w:rsidRDefault="00813AA4" w:rsidP="0037110D">
      <w:pPr>
        <w:pStyle w:val="NormalWeb"/>
        <w:spacing w:line="360" w:lineRule="auto"/>
        <w:ind w:firstLine="708"/>
        <w:jc w:val="both"/>
        <w:rPr>
          <w:bCs/>
        </w:rPr>
      </w:pPr>
      <w:r w:rsidRPr="0064321F">
        <w:rPr>
          <w:bCs/>
        </w:rPr>
        <w:t>En ese orden de ideas, de</w:t>
      </w:r>
      <w:r w:rsidR="00A229CD" w:rsidRPr="0064321F">
        <w:rPr>
          <w:bCs/>
        </w:rPr>
        <w:t xml:space="preserve"> no admitirse y practicarse las diligencias solicitadas se estarían violentando la presunción de inocencia y defensa técnica de mi representado en los términos que a continuación señalare. </w:t>
      </w:r>
    </w:p>
    <w:p w:rsidR="00A229CD" w:rsidRPr="0064321F" w:rsidRDefault="00A229CD" w:rsidP="0037110D">
      <w:pPr>
        <w:pStyle w:val="NormalWeb"/>
        <w:spacing w:line="360" w:lineRule="auto"/>
        <w:ind w:firstLine="708"/>
        <w:jc w:val="both"/>
        <w:rPr>
          <w:color w:val="000000"/>
        </w:rPr>
      </w:pPr>
      <w:r w:rsidRPr="0064321F">
        <w:rPr>
          <w:bCs/>
        </w:rPr>
        <w:t>La presunción de inocencia, esta consagrada en el articulo 12 de la Constitución de la Republica implica que establece</w:t>
      </w:r>
      <w:r w:rsidR="00AD3A85">
        <w:rPr>
          <w:bCs/>
        </w:rPr>
        <w:t xml:space="preserve"> en lo </w:t>
      </w:r>
      <w:proofErr w:type="gramStart"/>
      <w:r w:rsidR="00AD3A85">
        <w:rPr>
          <w:bCs/>
        </w:rPr>
        <w:t xml:space="preserve">atinente </w:t>
      </w:r>
      <w:r w:rsidRPr="0064321F">
        <w:rPr>
          <w:bCs/>
        </w:rPr>
        <w:t>”</w:t>
      </w:r>
      <w:proofErr w:type="gramEnd"/>
      <w:r w:rsidRPr="0064321F">
        <w:rPr>
          <w:color w:val="000000"/>
        </w:rPr>
        <w:t xml:space="preserve">Toda persona a quien se impute un delito, se presumirá inocente mientras no se pruebe su culpabilidad conforme a la ley y en juicio público, </w:t>
      </w:r>
      <w:r w:rsidRPr="0064321F">
        <w:rPr>
          <w:b/>
          <w:color w:val="000000"/>
          <w:u w:val="single"/>
        </w:rPr>
        <w:t>en el que se le aseguren todas las garantías necesarias para su defensa</w:t>
      </w:r>
      <w:r w:rsidRPr="0064321F">
        <w:rPr>
          <w:color w:val="000000"/>
        </w:rPr>
        <w:t xml:space="preserve">.” Ello implica que todo persona tiene derecho a solicitar las diligencias que considere útiles y necesarias para ratificar su inocencia frente a las acusaciones que le atribuyen, porque de no permitirlo, se estaría consumando un flagrante violación a dicho principio, en tanto que no estarían aseguradas todas las garantías del debido proceso legal. </w:t>
      </w:r>
    </w:p>
    <w:p w:rsidR="00813AA4" w:rsidRPr="0064321F" w:rsidRDefault="00A229CD" w:rsidP="0037110D">
      <w:pPr>
        <w:pStyle w:val="NormalWeb"/>
        <w:spacing w:line="360" w:lineRule="auto"/>
        <w:ind w:firstLine="708"/>
        <w:jc w:val="both"/>
        <w:rPr>
          <w:color w:val="000000" w:themeColor="text1"/>
        </w:rPr>
      </w:pPr>
      <w:r w:rsidRPr="0064321F">
        <w:rPr>
          <w:color w:val="000000"/>
        </w:rPr>
        <w:t xml:space="preserve">Como consecuencia de la presencia de inocencia deriva, el derecho del imputado a su defensa material y técnica que incluye ser asistido por un abogado de su elección  y participar en todos los actos del procedimiento para ejercer sus derechos y facultades, así lo estable el articulo diez del Código Procesal Penal, dicha disposición se complementa con el articulo 81 y 176 del mismo cuerpo normativo, el primero establece que </w:t>
      </w:r>
      <w:r w:rsidRPr="0064321F">
        <w:rPr>
          <w:color w:val="000000" w:themeColor="text1"/>
        </w:rPr>
        <w:t xml:space="preserve">“el imputado tendrá derecho a intervenir personalmente y por medio de su defensor en todos los actos procesales y audiencias que impliquen la producción e incorporación de elementos de prueba y a formular él o por medio de su defensor, las peticiones que se consideren </w:t>
      </w:r>
      <w:r w:rsidRPr="0064321F">
        <w:rPr>
          <w:color w:val="000000" w:themeColor="text1"/>
        </w:rPr>
        <w:lastRenderedPageBreak/>
        <w:t>pertinentes”; y el segundo que “ Los hechos y circunstancias relacionados con el delito podrán ser probados por cualquier medio de prueba establecido en este Código y en su defecto, de la manera que esté prevista la incorporación de pruebas similares, siempre que se respeten las garantías fundamentales de las personas consagradas en la Constitución y demás leyes” de no ordenarse la practica de las diligencias relacionadas se estaría vulnerando los derechos invocados.</w:t>
      </w:r>
    </w:p>
    <w:p w:rsidR="00BB071F" w:rsidRDefault="00813AA4" w:rsidP="0037110D">
      <w:pPr>
        <w:pStyle w:val="NormalWeb"/>
        <w:spacing w:line="360" w:lineRule="auto"/>
        <w:ind w:firstLine="708"/>
        <w:jc w:val="both"/>
        <w:rPr>
          <w:color w:val="000000" w:themeColor="text1"/>
        </w:rPr>
      </w:pPr>
      <w:r w:rsidRPr="0064321F">
        <w:rPr>
          <w:color w:val="000000" w:themeColor="text1"/>
        </w:rPr>
        <w:t>Por</w:t>
      </w:r>
      <w:r w:rsidR="0064321F" w:rsidRPr="0064321F">
        <w:rPr>
          <w:color w:val="000000" w:themeColor="text1"/>
        </w:rPr>
        <w:t xml:space="preserve"> </w:t>
      </w:r>
      <w:r w:rsidRPr="0064321F">
        <w:rPr>
          <w:color w:val="000000" w:themeColor="text1"/>
        </w:rPr>
        <w:t xml:space="preserve">lo </w:t>
      </w:r>
      <w:r w:rsidR="0064321F" w:rsidRPr="0064321F">
        <w:rPr>
          <w:color w:val="000000" w:themeColor="text1"/>
        </w:rPr>
        <w:t>an</w:t>
      </w:r>
      <w:r w:rsidRPr="0064321F">
        <w:rPr>
          <w:color w:val="000000" w:themeColor="text1"/>
        </w:rPr>
        <w:t xml:space="preserve">tes expuesto es necesario preguntarse, si lo que se busca es la verdad </w:t>
      </w:r>
      <w:r w:rsidR="0064321F" w:rsidRPr="0064321F">
        <w:rPr>
          <w:color w:val="000000" w:themeColor="text1"/>
        </w:rPr>
        <w:t>real del hecho investigado ¿</w:t>
      </w:r>
      <w:r w:rsidR="00BB071F">
        <w:rPr>
          <w:color w:val="000000" w:themeColor="text1"/>
        </w:rPr>
        <w:t>en qué</w:t>
      </w:r>
      <w:r w:rsidRPr="0064321F">
        <w:rPr>
          <w:color w:val="000000" w:themeColor="text1"/>
        </w:rPr>
        <w:t xml:space="preserve"> afecta al proceso el hecho de qu</w:t>
      </w:r>
      <w:r w:rsidR="0064321F" w:rsidRPr="0064321F">
        <w:rPr>
          <w:color w:val="000000" w:themeColor="text1"/>
        </w:rPr>
        <w:t>e</w:t>
      </w:r>
      <w:r w:rsidRPr="0064321F">
        <w:rPr>
          <w:color w:val="000000" w:themeColor="text1"/>
        </w:rPr>
        <w:t xml:space="preserve"> ese ordene la </w:t>
      </w:r>
      <w:r w:rsidR="0064321F" w:rsidRPr="0064321F">
        <w:rPr>
          <w:color w:val="000000" w:themeColor="text1"/>
        </w:rPr>
        <w:t>Inspección</w:t>
      </w:r>
      <w:r w:rsidRPr="0064321F">
        <w:rPr>
          <w:color w:val="000000" w:themeColor="text1"/>
        </w:rPr>
        <w:t xml:space="preserve"> Ocular del Juez y </w:t>
      </w:r>
      <w:r w:rsidR="0064321F" w:rsidRPr="0064321F">
        <w:rPr>
          <w:color w:val="000000" w:themeColor="text1"/>
        </w:rPr>
        <w:t>la Reconstrucción del hecho delictivo</w:t>
      </w:r>
      <w:proofErr w:type="gramStart"/>
      <w:r w:rsidR="0064321F" w:rsidRPr="0064321F">
        <w:rPr>
          <w:color w:val="000000" w:themeColor="text1"/>
        </w:rPr>
        <w:t>?.</w:t>
      </w:r>
      <w:proofErr w:type="gramEnd"/>
      <w:r w:rsidR="0064321F" w:rsidRPr="0064321F">
        <w:rPr>
          <w:color w:val="000000" w:themeColor="text1"/>
        </w:rPr>
        <w:t xml:space="preserve"> La verdad, es que como defensa técnica del señor </w:t>
      </w:r>
      <w:r w:rsidR="0064321F" w:rsidRPr="0064321F">
        <w:rPr>
          <w:b/>
          <w:bCs/>
        </w:rPr>
        <w:t>ARITIDES JAVIER CRUZ ORTIZ</w:t>
      </w:r>
      <w:r w:rsidR="0064321F" w:rsidRPr="0064321F">
        <w:rPr>
          <w:color w:val="000000" w:themeColor="text1"/>
        </w:rPr>
        <w:t xml:space="preserve">  estoy plenamente convencido que por el contrario, si los hechos ocurrieron tal y cual como el testigo OMAR lo relata, quedara más fortalecida teoría plateada por la Fiscalía si se practican las experticias señaladas.</w:t>
      </w:r>
      <w:r w:rsidR="00A229CD" w:rsidRPr="0064321F">
        <w:rPr>
          <w:color w:val="000000" w:themeColor="text1"/>
        </w:rPr>
        <w:t xml:space="preserve">  </w:t>
      </w:r>
      <w:r w:rsidR="0064321F" w:rsidRPr="0064321F">
        <w:rPr>
          <w:color w:val="000000" w:themeColor="text1"/>
        </w:rPr>
        <w:t>Así que no encuentro Fundamento legal ni Constitucional por que denegar su realización</w:t>
      </w:r>
      <w:r w:rsidR="00BB071F">
        <w:rPr>
          <w:color w:val="000000" w:themeColor="text1"/>
        </w:rPr>
        <w:t>.</w:t>
      </w:r>
    </w:p>
    <w:p w:rsidR="00A229CD" w:rsidRPr="0064321F" w:rsidRDefault="00BB071F" w:rsidP="0037110D">
      <w:pPr>
        <w:pStyle w:val="NormalWeb"/>
        <w:spacing w:line="360" w:lineRule="auto"/>
        <w:ind w:firstLine="708"/>
        <w:jc w:val="both"/>
        <w:rPr>
          <w:color w:val="000000" w:themeColor="text1"/>
        </w:rPr>
      </w:pPr>
      <w:r>
        <w:rPr>
          <w:color w:val="000000" w:themeColor="text1"/>
        </w:rPr>
        <w:t xml:space="preserve">Es necesario advertir, que la Fiscalía General de la Republica no dio su opinión sobre si se practicaba o no las referidas diligencias y sin embargo el juez decide denegar dicha practica, lo que pone de juicio la imparcialidad con que se esta investigando el proceso, ya que el a quo, ordena la practica de todas las diligencias que solicita la fiscalía sin </w:t>
      </w:r>
      <w:r w:rsidR="00AD3A85">
        <w:rPr>
          <w:color w:val="000000" w:themeColor="text1"/>
        </w:rPr>
        <w:t xml:space="preserve">pedirle fundamentos, por el contrario a la defensa se le están deniegan medios validos para demostrar y ratificar la inocencia de mi representado. </w:t>
      </w:r>
      <w:r>
        <w:rPr>
          <w:color w:val="000000" w:themeColor="text1"/>
        </w:rPr>
        <w:t xml:space="preserve">  </w:t>
      </w:r>
      <w:r w:rsidR="00A229CD" w:rsidRPr="0064321F">
        <w:rPr>
          <w:color w:val="000000" w:themeColor="text1"/>
        </w:rPr>
        <w:t xml:space="preserve">  </w:t>
      </w:r>
    </w:p>
    <w:p w:rsidR="0064321F" w:rsidRPr="002B68C1" w:rsidRDefault="0064321F" w:rsidP="0037110D">
      <w:pPr>
        <w:pStyle w:val="NormalWeb"/>
        <w:spacing w:line="360" w:lineRule="auto"/>
        <w:ind w:firstLine="708"/>
        <w:jc w:val="both"/>
      </w:pPr>
      <w:r w:rsidRPr="002B68C1">
        <w:rPr>
          <w:b/>
        </w:rPr>
        <w:t>V</w:t>
      </w:r>
      <w:r w:rsidR="00350DF0">
        <w:rPr>
          <w:b/>
        </w:rPr>
        <w:t>I</w:t>
      </w:r>
      <w:r w:rsidRPr="002B68C1">
        <w:rPr>
          <w:b/>
        </w:rPr>
        <w:t>I.- Petitorio</w:t>
      </w:r>
      <w:r w:rsidRPr="002B68C1">
        <w:t xml:space="preserve"> </w:t>
      </w:r>
    </w:p>
    <w:p w:rsidR="0064321F" w:rsidRPr="002B68C1" w:rsidRDefault="0064321F" w:rsidP="0037110D">
      <w:pPr>
        <w:pStyle w:val="NormalWeb"/>
        <w:spacing w:line="360" w:lineRule="auto"/>
        <w:ind w:firstLine="708"/>
        <w:jc w:val="both"/>
      </w:pPr>
      <w:r w:rsidRPr="002B68C1">
        <w:t xml:space="preserve">Por todo lo antes expuesto respetuosamente </w:t>
      </w:r>
      <w:r w:rsidRPr="002B68C1">
        <w:rPr>
          <w:b/>
          <w:u w:val="single"/>
        </w:rPr>
        <w:t>SOLICITO:</w:t>
      </w:r>
    </w:p>
    <w:p w:rsidR="0064321F" w:rsidRPr="002B68C1" w:rsidRDefault="0064321F" w:rsidP="0037110D">
      <w:pPr>
        <w:spacing w:line="360" w:lineRule="auto"/>
        <w:rPr>
          <w:rFonts w:ascii="Times New Roman" w:hAnsi="Times New Roman" w:cs="Times New Roman"/>
          <w:sz w:val="24"/>
          <w:szCs w:val="24"/>
        </w:rPr>
      </w:pPr>
      <w:r w:rsidRPr="002B68C1">
        <w:rPr>
          <w:rFonts w:ascii="Times New Roman" w:hAnsi="Times New Roman" w:cs="Times New Roman"/>
          <w:sz w:val="24"/>
          <w:szCs w:val="24"/>
        </w:rPr>
        <w:t>a) A</w:t>
      </w:r>
      <w:r>
        <w:rPr>
          <w:rFonts w:ascii="Times New Roman" w:hAnsi="Times New Roman" w:cs="Times New Roman"/>
          <w:sz w:val="24"/>
          <w:szCs w:val="24"/>
        </w:rPr>
        <w:t>l</w:t>
      </w:r>
      <w:r>
        <w:rPr>
          <w:rFonts w:ascii="Times New Roman" w:hAnsi="Times New Roman" w:cs="Times New Roman"/>
          <w:sz w:val="24"/>
          <w:szCs w:val="24"/>
        </w:rPr>
        <w:t xml:space="preserve"> </w:t>
      </w:r>
      <w:r w:rsidRPr="002B68C1">
        <w:rPr>
          <w:rFonts w:ascii="Times New Roman" w:hAnsi="Times New Roman" w:cs="Times New Roman"/>
          <w:sz w:val="24"/>
          <w:szCs w:val="24"/>
        </w:rPr>
        <w:t>honorable Juez</w:t>
      </w:r>
      <w:r>
        <w:rPr>
          <w:rFonts w:ascii="Times New Roman" w:hAnsi="Times New Roman" w:cs="Times New Roman"/>
          <w:sz w:val="24"/>
          <w:szCs w:val="24"/>
        </w:rPr>
        <w:t xml:space="preserve"> del </w:t>
      </w:r>
      <w:r>
        <w:rPr>
          <w:rFonts w:ascii="Times New Roman" w:hAnsi="Times New Roman" w:cs="Times New Roman"/>
          <w:sz w:val="24"/>
          <w:szCs w:val="24"/>
        </w:rPr>
        <w:t xml:space="preserve">Especializado de Instrucción de la </w:t>
      </w:r>
      <w:r>
        <w:rPr>
          <w:rFonts w:ascii="Times New Roman" w:hAnsi="Times New Roman" w:cs="Times New Roman"/>
          <w:sz w:val="24"/>
          <w:szCs w:val="24"/>
        </w:rPr>
        <w:t>Ciudad de San Miguel</w:t>
      </w:r>
      <w:r w:rsidRPr="002B68C1">
        <w:rPr>
          <w:rFonts w:ascii="Times New Roman" w:hAnsi="Times New Roman" w:cs="Times New Roman"/>
          <w:sz w:val="24"/>
          <w:szCs w:val="24"/>
        </w:rPr>
        <w:t>,  que  me admitáis el presente escrito;</w:t>
      </w:r>
    </w:p>
    <w:p w:rsidR="0064321F" w:rsidRPr="002B68C1" w:rsidRDefault="0064321F" w:rsidP="0037110D">
      <w:pPr>
        <w:spacing w:line="360" w:lineRule="auto"/>
        <w:jc w:val="both"/>
        <w:rPr>
          <w:rFonts w:ascii="Times New Roman" w:hAnsi="Times New Roman" w:cs="Times New Roman"/>
          <w:sz w:val="24"/>
          <w:szCs w:val="24"/>
        </w:rPr>
      </w:pPr>
      <w:r w:rsidRPr="002B68C1">
        <w:rPr>
          <w:rFonts w:ascii="Times New Roman" w:hAnsi="Times New Roman" w:cs="Times New Roman"/>
          <w:sz w:val="24"/>
          <w:szCs w:val="24"/>
        </w:rPr>
        <w:t>b) Se tenga por interpuesto el Presente Recurso conforme al artículo 4</w:t>
      </w:r>
      <w:r>
        <w:rPr>
          <w:rFonts w:ascii="Times New Roman" w:hAnsi="Times New Roman" w:cs="Times New Roman"/>
          <w:sz w:val="24"/>
          <w:szCs w:val="24"/>
        </w:rPr>
        <w:t>63 y 464</w:t>
      </w:r>
      <w:r w:rsidRPr="002B68C1">
        <w:rPr>
          <w:rFonts w:ascii="Times New Roman" w:hAnsi="Times New Roman" w:cs="Times New Roman"/>
          <w:sz w:val="24"/>
          <w:szCs w:val="24"/>
        </w:rPr>
        <w:t xml:space="preserve"> del Código Procesal Penal; para ante la Honorable Cámara Especializada de lo Penal de la Ciudad de San Salvador.</w:t>
      </w:r>
    </w:p>
    <w:p w:rsidR="0064321F" w:rsidRDefault="0064321F" w:rsidP="0037110D">
      <w:pPr>
        <w:pStyle w:val="Prrafodelista"/>
        <w:spacing w:line="360" w:lineRule="auto"/>
        <w:ind w:left="0"/>
        <w:jc w:val="both"/>
        <w:rPr>
          <w:rFonts w:ascii="Times New Roman" w:hAnsi="Times New Roman" w:cs="Times New Roman"/>
          <w:sz w:val="24"/>
          <w:szCs w:val="24"/>
        </w:rPr>
      </w:pPr>
      <w:r w:rsidRPr="002B68C1">
        <w:rPr>
          <w:rFonts w:ascii="Times New Roman" w:hAnsi="Times New Roman" w:cs="Times New Roman"/>
          <w:sz w:val="24"/>
          <w:szCs w:val="24"/>
        </w:rPr>
        <w:lastRenderedPageBreak/>
        <w:t xml:space="preserve">c) Que se corra  traslado a la representación fiscal y una vez que emita opinión o sin ella se envíen las presentes diligencias a la Cámara </w:t>
      </w:r>
      <w:r>
        <w:rPr>
          <w:rFonts w:ascii="Times New Roman" w:hAnsi="Times New Roman" w:cs="Times New Roman"/>
          <w:sz w:val="24"/>
          <w:szCs w:val="24"/>
        </w:rPr>
        <w:t>de la Primera Sección de Oriente con sede en San Miguel</w:t>
      </w:r>
      <w:r w:rsidRPr="002B68C1">
        <w:rPr>
          <w:rFonts w:ascii="Times New Roman" w:hAnsi="Times New Roman" w:cs="Times New Roman"/>
          <w:sz w:val="24"/>
          <w:szCs w:val="24"/>
        </w:rPr>
        <w:t xml:space="preserve">,  de conformidad </w:t>
      </w:r>
      <w:r>
        <w:rPr>
          <w:rFonts w:ascii="Times New Roman" w:hAnsi="Times New Roman" w:cs="Times New Roman"/>
          <w:sz w:val="24"/>
          <w:szCs w:val="24"/>
        </w:rPr>
        <w:t xml:space="preserve">al </w:t>
      </w:r>
      <w:r w:rsidR="00350DF0">
        <w:rPr>
          <w:rFonts w:ascii="Times New Roman" w:hAnsi="Times New Roman" w:cs="Times New Roman"/>
          <w:sz w:val="24"/>
          <w:szCs w:val="24"/>
        </w:rPr>
        <w:t>artículo</w:t>
      </w:r>
      <w:r w:rsidRPr="002B68C1">
        <w:rPr>
          <w:rFonts w:ascii="Times New Roman" w:hAnsi="Times New Roman" w:cs="Times New Roman"/>
          <w:sz w:val="24"/>
          <w:szCs w:val="24"/>
        </w:rPr>
        <w:t xml:space="preserve"> 4</w:t>
      </w:r>
      <w:r>
        <w:rPr>
          <w:rFonts w:ascii="Times New Roman" w:hAnsi="Times New Roman" w:cs="Times New Roman"/>
          <w:sz w:val="24"/>
          <w:szCs w:val="24"/>
        </w:rPr>
        <w:t>66</w:t>
      </w:r>
      <w:r w:rsidRPr="002B68C1">
        <w:rPr>
          <w:rFonts w:ascii="Times New Roman" w:hAnsi="Times New Roman" w:cs="Times New Roman"/>
          <w:sz w:val="24"/>
          <w:szCs w:val="24"/>
        </w:rPr>
        <w:t xml:space="preserve">  </w:t>
      </w:r>
      <w:proofErr w:type="spellStart"/>
      <w:r w:rsidRPr="002B68C1">
        <w:rPr>
          <w:rFonts w:ascii="Times New Roman" w:hAnsi="Times New Roman" w:cs="Times New Roman"/>
          <w:sz w:val="24"/>
          <w:szCs w:val="24"/>
        </w:rPr>
        <w:t>C.Pr</w:t>
      </w:r>
      <w:proofErr w:type="spellEnd"/>
      <w:r w:rsidRPr="002B68C1">
        <w:rPr>
          <w:rFonts w:ascii="Times New Roman" w:hAnsi="Times New Roman" w:cs="Times New Roman"/>
          <w:sz w:val="24"/>
          <w:szCs w:val="24"/>
        </w:rPr>
        <w:t xml:space="preserve">. </w:t>
      </w:r>
      <w:proofErr w:type="spellStart"/>
      <w:r w:rsidRPr="002B68C1">
        <w:rPr>
          <w:rFonts w:ascii="Times New Roman" w:hAnsi="Times New Roman" w:cs="Times New Roman"/>
          <w:sz w:val="24"/>
          <w:szCs w:val="24"/>
        </w:rPr>
        <w:t>Pn</w:t>
      </w:r>
      <w:proofErr w:type="spellEnd"/>
      <w:r w:rsidRPr="002B68C1">
        <w:rPr>
          <w:rFonts w:ascii="Times New Roman" w:hAnsi="Times New Roman" w:cs="Times New Roman"/>
          <w:sz w:val="24"/>
          <w:szCs w:val="24"/>
        </w:rPr>
        <w:t xml:space="preserve">.; </w:t>
      </w:r>
    </w:p>
    <w:p w:rsidR="0064321F" w:rsidRPr="002B68C1" w:rsidRDefault="0064321F" w:rsidP="0037110D">
      <w:pPr>
        <w:pStyle w:val="Prrafodelista"/>
        <w:spacing w:line="360" w:lineRule="auto"/>
        <w:ind w:left="0"/>
        <w:jc w:val="both"/>
        <w:rPr>
          <w:rFonts w:ascii="Times New Roman" w:hAnsi="Times New Roman" w:cs="Times New Roman"/>
          <w:sz w:val="24"/>
          <w:szCs w:val="24"/>
        </w:rPr>
      </w:pPr>
    </w:p>
    <w:p w:rsidR="0064321F" w:rsidRDefault="0064321F" w:rsidP="0037110D">
      <w:pPr>
        <w:pStyle w:val="Prrafodelista"/>
        <w:spacing w:line="360" w:lineRule="auto"/>
        <w:ind w:left="0"/>
        <w:jc w:val="both"/>
        <w:rPr>
          <w:rFonts w:ascii="Times New Roman" w:hAnsi="Times New Roman" w:cs="Times New Roman"/>
          <w:sz w:val="24"/>
          <w:szCs w:val="24"/>
        </w:rPr>
      </w:pPr>
      <w:r w:rsidRPr="002B68C1">
        <w:rPr>
          <w:rFonts w:ascii="Times New Roman" w:hAnsi="Times New Roman" w:cs="Times New Roman"/>
          <w:sz w:val="24"/>
          <w:szCs w:val="24"/>
        </w:rPr>
        <w:t>d) A vos Honorable Cámara, revoquéis la resolución impugnada y dictéis la que conforme a derecho y a la justicia corresponda previo al análisis de las cuestiones planteadas, ordenando inmediatamente</w:t>
      </w:r>
      <w:r>
        <w:rPr>
          <w:rFonts w:ascii="Times New Roman" w:hAnsi="Times New Roman" w:cs="Times New Roman"/>
          <w:sz w:val="24"/>
          <w:szCs w:val="24"/>
        </w:rPr>
        <w:t xml:space="preserve"> la </w:t>
      </w:r>
      <w:r w:rsidRPr="0064321F">
        <w:rPr>
          <w:rFonts w:ascii="Times New Roman" w:hAnsi="Times New Roman" w:cs="Times New Roman"/>
          <w:sz w:val="24"/>
          <w:szCs w:val="24"/>
        </w:rPr>
        <w:t xml:space="preserve">de la Inspección Ocular del Juez y la Reconstrucción de los homicidios de las jóvenes </w:t>
      </w:r>
      <w:r w:rsidRPr="0064321F">
        <w:rPr>
          <w:rFonts w:ascii="Times New Roman" w:hAnsi="Times New Roman" w:cs="Times New Roman"/>
          <w:b/>
          <w:sz w:val="24"/>
          <w:szCs w:val="24"/>
        </w:rPr>
        <w:t xml:space="preserve">BRENDA YAMILET VELASQUEZ Y ANA MILAGRO SANCHEZ SALMERON </w:t>
      </w:r>
      <w:r w:rsidRPr="0064321F">
        <w:rPr>
          <w:rFonts w:ascii="Times New Roman" w:hAnsi="Times New Roman" w:cs="Times New Roman"/>
          <w:sz w:val="24"/>
          <w:szCs w:val="24"/>
        </w:rPr>
        <w:t>conforme a los artículos 12 de la Constitución de la Republica; 6 10, 81</w:t>
      </w:r>
      <w:r w:rsidRPr="0064321F">
        <w:rPr>
          <w:rFonts w:ascii="Times New Roman" w:hAnsi="Times New Roman" w:cs="Times New Roman"/>
          <w:b/>
          <w:sz w:val="24"/>
          <w:szCs w:val="24"/>
        </w:rPr>
        <w:t xml:space="preserve">, </w:t>
      </w:r>
      <w:r w:rsidRPr="0064321F">
        <w:rPr>
          <w:rFonts w:ascii="Times New Roman" w:hAnsi="Times New Roman" w:cs="Times New Roman"/>
          <w:sz w:val="24"/>
          <w:szCs w:val="24"/>
        </w:rPr>
        <w:t>176, 180, 183, 185 del Código Procesal Penal</w:t>
      </w:r>
      <w:r w:rsidRPr="0064321F">
        <w:rPr>
          <w:rFonts w:ascii="Times New Roman" w:hAnsi="Times New Roman" w:cs="Times New Roman"/>
          <w:b/>
          <w:sz w:val="24"/>
          <w:szCs w:val="24"/>
        </w:rPr>
        <w:t xml:space="preserve">; </w:t>
      </w:r>
      <w:r>
        <w:rPr>
          <w:rFonts w:ascii="Times New Roman" w:hAnsi="Times New Roman" w:cs="Times New Roman"/>
          <w:sz w:val="24"/>
          <w:szCs w:val="24"/>
        </w:rPr>
        <w:t xml:space="preserve"> </w:t>
      </w:r>
    </w:p>
    <w:p w:rsidR="0064321F" w:rsidRDefault="0064321F" w:rsidP="0037110D">
      <w:pPr>
        <w:pStyle w:val="Prrafodelista"/>
        <w:spacing w:line="360" w:lineRule="auto"/>
        <w:ind w:left="0"/>
        <w:jc w:val="both"/>
        <w:rPr>
          <w:rFonts w:ascii="Times New Roman" w:hAnsi="Times New Roman" w:cs="Times New Roman"/>
          <w:sz w:val="24"/>
          <w:szCs w:val="24"/>
        </w:rPr>
      </w:pPr>
    </w:p>
    <w:p w:rsidR="00A229CD" w:rsidRPr="0064321F" w:rsidRDefault="0064321F" w:rsidP="0037110D">
      <w:pPr>
        <w:pStyle w:val="Prrafodelista"/>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e) </w:t>
      </w:r>
      <w:r w:rsidR="00A229CD" w:rsidRPr="0064321F">
        <w:rPr>
          <w:rFonts w:ascii="Times New Roman" w:hAnsi="Times New Roman" w:cs="Times New Roman"/>
          <w:sz w:val="24"/>
          <w:szCs w:val="24"/>
        </w:rPr>
        <w:t>Sígase con el Trámite legal.</w:t>
      </w:r>
    </w:p>
    <w:p w:rsidR="00A229CD" w:rsidRPr="00350DF0" w:rsidRDefault="00350DF0" w:rsidP="00350DF0">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2B68C1">
        <w:t>Señalo como lugar para oír notificaciones</w:t>
      </w:r>
      <w:r>
        <w:t xml:space="preserve"> el </w:t>
      </w:r>
      <w:r w:rsidRPr="00350DF0">
        <w:rPr>
          <w:b/>
        </w:rPr>
        <w:t>telefax 2667-1504</w:t>
      </w:r>
      <w:r>
        <w:rPr>
          <w:b/>
        </w:rPr>
        <w:t>.</w:t>
      </w:r>
      <w:r w:rsidRPr="00350DF0">
        <w:rPr>
          <w:rFonts w:ascii="Times New Roman" w:hAnsi="Times New Roman" w:cs="Times New Roman"/>
          <w:sz w:val="24"/>
          <w:szCs w:val="24"/>
        </w:rPr>
        <w:t xml:space="preserve"> </w:t>
      </w:r>
    </w:p>
    <w:p w:rsidR="00A229CD" w:rsidRPr="0064321F" w:rsidRDefault="00A229CD" w:rsidP="0037110D">
      <w:pPr>
        <w:pStyle w:val="Prrafodelista"/>
        <w:spacing w:line="360" w:lineRule="auto"/>
        <w:jc w:val="both"/>
        <w:rPr>
          <w:rFonts w:ascii="Times New Roman" w:hAnsi="Times New Roman" w:cs="Times New Roman"/>
          <w:sz w:val="24"/>
          <w:szCs w:val="24"/>
        </w:rPr>
      </w:pPr>
      <w:r w:rsidRPr="0064321F">
        <w:rPr>
          <w:rFonts w:ascii="Times New Roman" w:hAnsi="Times New Roman" w:cs="Times New Roman"/>
          <w:sz w:val="24"/>
          <w:szCs w:val="24"/>
        </w:rPr>
        <w:t xml:space="preserve">San Miguel, </w:t>
      </w:r>
      <w:r w:rsidR="00350DF0">
        <w:rPr>
          <w:rFonts w:ascii="Times New Roman" w:hAnsi="Times New Roman" w:cs="Times New Roman"/>
          <w:sz w:val="24"/>
          <w:szCs w:val="24"/>
        </w:rPr>
        <w:t xml:space="preserve">26 </w:t>
      </w:r>
      <w:r w:rsidRPr="0064321F">
        <w:rPr>
          <w:rFonts w:ascii="Times New Roman" w:hAnsi="Times New Roman" w:cs="Times New Roman"/>
          <w:sz w:val="24"/>
          <w:szCs w:val="24"/>
        </w:rPr>
        <w:t xml:space="preserve">de junio de dos mil doce.     </w:t>
      </w:r>
    </w:p>
    <w:p w:rsidR="00AB2BF1" w:rsidRPr="0064321F" w:rsidRDefault="00AB2BF1" w:rsidP="0037110D">
      <w:pPr>
        <w:spacing w:line="360" w:lineRule="auto"/>
        <w:rPr>
          <w:rFonts w:ascii="Times New Roman" w:hAnsi="Times New Roman" w:cs="Times New Roman"/>
          <w:sz w:val="24"/>
          <w:szCs w:val="24"/>
        </w:rPr>
      </w:pPr>
    </w:p>
    <w:sectPr w:rsidR="00AB2BF1" w:rsidRPr="0064321F" w:rsidSect="005B4D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80F25"/>
    <w:multiLevelType w:val="hybridMultilevel"/>
    <w:tmpl w:val="910AC4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9CD"/>
    <w:rsid w:val="000E5F0A"/>
    <w:rsid w:val="002106C9"/>
    <w:rsid w:val="00350DF0"/>
    <w:rsid w:val="0037110D"/>
    <w:rsid w:val="0064321F"/>
    <w:rsid w:val="006976AA"/>
    <w:rsid w:val="007168AD"/>
    <w:rsid w:val="007546A0"/>
    <w:rsid w:val="00813AA4"/>
    <w:rsid w:val="0086695F"/>
    <w:rsid w:val="00943075"/>
    <w:rsid w:val="00A229CD"/>
    <w:rsid w:val="00AB2BF1"/>
    <w:rsid w:val="00AD3A85"/>
    <w:rsid w:val="00BB071F"/>
    <w:rsid w:val="00E321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9CD"/>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229CD"/>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Textoindependiente">
    <w:name w:val="Body Text"/>
    <w:basedOn w:val="Normal"/>
    <w:link w:val="TextoindependienteCar"/>
    <w:semiHidden/>
    <w:rsid w:val="00A229CD"/>
    <w:pPr>
      <w:widowControl w:val="0"/>
      <w:suppressAutoHyphens/>
      <w:spacing w:after="120" w:line="240" w:lineRule="auto"/>
    </w:pPr>
    <w:rPr>
      <w:rFonts w:ascii="Thorndale" w:eastAsia="Andale Sans UI" w:hAnsi="Thorndale" w:cs="Times New Roman"/>
      <w:sz w:val="24"/>
      <w:szCs w:val="24"/>
      <w:lang w:val="es-ES_tradnl"/>
    </w:rPr>
  </w:style>
  <w:style w:type="character" w:customStyle="1" w:styleId="TextoindependienteCar">
    <w:name w:val="Texto independiente Car"/>
    <w:basedOn w:val="Fuentedeprrafopredeter"/>
    <w:link w:val="Textoindependiente"/>
    <w:semiHidden/>
    <w:rsid w:val="00A229CD"/>
    <w:rPr>
      <w:rFonts w:ascii="Thorndale" w:eastAsia="Andale Sans UI" w:hAnsi="Thorndale" w:cs="Times New Roman"/>
      <w:sz w:val="24"/>
      <w:szCs w:val="24"/>
      <w:lang w:val="es-ES_tradnl" w:eastAsia="es-ES"/>
    </w:rPr>
  </w:style>
  <w:style w:type="paragraph" w:styleId="Prrafodelista">
    <w:name w:val="List Paragraph"/>
    <w:basedOn w:val="Normal"/>
    <w:uiPriority w:val="34"/>
    <w:qFormat/>
    <w:rsid w:val="00A229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9CD"/>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229CD"/>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Textoindependiente">
    <w:name w:val="Body Text"/>
    <w:basedOn w:val="Normal"/>
    <w:link w:val="TextoindependienteCar"/>
    <w:semiHidden/>
    <w:rsid w:val="00A229CD"/>
    <w:pPr>
      <w:widowControl w:val="0"/>
      <w:suppressAutoHyphens/>
      <w:spacing w:after="120" w:line="240" w:lineRule="auto"/>
    </w:pPr>
    <w:rPr>
      <w:rFonts w:ascii="Thorndale" w:eastAsia="Andale Sans UI" w:hAnsi="Thorndale" w:cs="Times New Roman"/>
      <w:sz w:val="24"/>
      <w:szCs w:val="24"/>
      <w:lang w:val="es-ES_tradnl"/>
    </w:rPr>
  </w:style>
  <w:style w:type="character" w:customStyle="1" w:styleId="TextoindependienteCar">
    <w:name w:val="Texto independiente Car"/>
    <w:basedOn w:val="Fuentedeprrafopredeter"/>
    <w:link w:val="Textoindependiente"/>
    <w:semiHidden/>
    <w:rsid w:val="00A229CD"/>
    <w:rPr>
      <w:rFonts w:ascii="Thorndale" w:eastAsia="Andale Sans UI" w:hAnsi="Thorndale" w:cs="Times New Roman"/>
      <w:sz w:val="24"/>
      <w:szCs w:val="24"/>
      <w:lang w:val="es-ES_tradnl" w:eastAsia="es-ES"/>
    </w:rPr>
  </w:style>
  <w:style w:type="paragraph" w:styleId="Prrafodelista">
    <w:name w:val="List Paragraph"/>
    <w:basedOn w:val="Normal"/>
    <w:uiPriority w:val="34"/>
    <w:qFormat/>
    <w:rsid w:val="00A229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2167</Words>
  <Characters>11924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JURIDICA</cp:lastModifiedBy>
  <cp:revision>2</cp:revision>
  <dcterms:created xsi:type="dcterms:W3CDTF">2012-06-26T13:06:00Z</dcterms:created>
  <dcterms:modified xsi:type="dcterms:W3CDTF">2012-06-26T13:06:00Z</dcterms:modified>
</cp:coreProperties>
</file>